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96D" w:rsidRDefault="006F596D" w:rsidP="00C06AF9">
      <w:pPr>
        <w:tabs>
          <w:tab w:val="left" w:pos="10348"/>
        </w:tabs>
        <w:spacing w:after="240" w:line="276" w:lineRule="auto"/>
        <w:ind w:right="142"/>
        <w:jc w:val="left"/>
        <w:rPr>
          <w:rFonts w:cs="Calibri"/>
          <w:b/>
          <w:color w:val="000000"/>
          <w:sz w:val="44"/>
          <w:szCs w:val="44"/>
          <w:highlight w:val="white"/>
        </w:rPr>
      </w:pPr>
      <w:r w:rsidRPr="006F596D">
        <w:rPr>
          <w:rFonts w:cs="Calibri"/>
          <w:b/>
          <w:color w:val="000000"/>
          <w:sz w:val="44"/>
          <w:szCs w:val="44"/>
          <w:highlight w:val="white"/>
        </w:rPr>
        <w:t xml:space="preserve">Přípravy </w:t>
      </w:r>
      <w:r w:rsidR="00A74E9D">
        <w:rPr>
          <w:rFonts w:cs="Calibri"/>
          <w:b/>
          <w:color w:val="000000"/>
          <w:sz w:val="44"/>
          <w:szCs w:val="44"/>
          <w:highlight w:val="white"/>
        </w:rPr>
        <w:t xml:space="preserve">8. ročníku </w:t>
      </w:r>
      <w:r w:rsidRPr="006F596D">
        <w:rPr>
          <w:rFonts w:cs="Calibri"/>
          <w:b/>
          <w:color w:val="000000"/>
          <w:sz w:val="44"/>
          <w:szCs w:val="44"/>
          <w:highlight w:val="white"/>
        </w:rPr>
        <w:t>Noc</w:t>
      </w:r>
      <w:r w:rsidR="00A74E9D">
        <w:rPr>
          <w:rFonts w:cs="Calibri"/>
          <w:b/>
          <w:color w:val="000000"/>
          <w:sz w:val="44"/>
          <w:szCs w:val="44"/>
          <w:highlight w:val="white"/>
        </w:rPr>
        <w:t>i</w:t>
      </w:r>
      <w:r w:rsidRPr="006F596D">
        <w:rPr>
          <w:rFonts w:cs="Calibri"/>
          <w:b/>
          <w:color w:val="000000"/>
          <w:sz w:val="44"/>
          <w:szCs w:val="44"/>
          <w:highlight w:val="white"/>
        </w:rPr>
        <w:t xml:space="preserve"> s operou jdou do finále!</w:t>
      </w:r>
    </w:p>
    <w:p w:rsidR="00C06AF9" w:rsidRPr="00C06AF9" w:rsidRDefault="00C06AF9" w:rsidP="00C06AF9">
      <w:pPr>
        <w:tabs>
          <w:tab w:val="left" w:pos="10348"/>
        </w:tabs>
        <w:spacing w:after="240" w:line="276" w:lineRule="auto"/>
        <w:ind w:right="142"/>
        <w:jc w:val="left"/>
        <w:rPr>
          <w:rFonts w:cs="Calibri"/>
          <w:bCs/>
          <w:color w:val="000000"/>
          <w:sz w:val="22"/>
          <w:szCs w:val="22"/>
          <w:highlight w:val="white"/>
        </w:rPr>
      </w:pPr>
      <w:r w:rsidRPr="00C06AF9">
        <w:rPr>
          <w:rFonts w:cs="Calibri"/>
          <w:bCs/>
          <w:color w:val="000000"/>
          <w:sz w:val="22"/>
          <w:szCs w:val="22"/>
          <w:highlight w:val="white"/>
        </w:rPr>
        <w:t>Plzeň 20. 6. 2024 – tisková zpráva</w:t>
      </w:r>
    </w:p>
    <w:p w:rsidR="00B8242F" w:rsidRPr="00B9195C" w:rsidRDefault="00253E20" w:rsidP="00B9195C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sz w:val="28"/>
          <w:szCs w:val="28"/>
          <w:highlight w:val="white"/>
        </w:rPr>
      </w:pPr>
      <w:r w:rsidRPr="00B9195C">
        <w:rPr>
          <w:rFonts w:cs="Calibri"/>
          <w:b/>
          <w:color w:val="000000"/>
          <w:sz w:val="28"/>
          <w:szCs w:val="28"/>
          <w:highlight w:val="white"/>
        </w:rPr>
        <w:t>Už příští týden se v </w:t>
      </w:r>
      <w:r w:rsidR="00C1301E">
        <w:rPr>
          <w:rFonts w:cs="Calibri"/>
          <w:b/>
          <w:color w:val="000000"/>
          <w:sz w:val="28"/>
          <w:szCs w:val="28"/>
          <w:highlight w:val="white"/>
        </w:rPr>
        <w:t>A</w:t>
      </w:r>
      <w:r w:rsidRPr="00B9195C">
        <w:rPr>
          <w:rFonts w:cs="Calibri"/>
          <w:b/>
          <w:color w:val="000000"/>
          <w:sz w:val="28"/>
          <w:szCs w:val="28"/>
          <w:highlight w:val="white"/>
        </w:rPr>
        <w:t>mfiteátru Lochotín rozezní tóny slavnostní opery Libuše a</w:t>
      </w:r>
      <w:r w:rsidR="00B9195C">
        <w:rPr>
          <w:rFonts w:cs="Calibri"/>
          <w:b/>
          <w:color w:val="000000"/>
          <w:sz w:val="28"/>
          <w:szCs w:val="28"/>
          <w:highlight w:val="white"/>
        </w:rPr>
        <w:t> </w:t>
      </w:r>
      <w:r w:rsidR="006F596D" w:rsidRPr="00B9195C">
        <w:rPr>
          <w:rFonts w:cs="Calibri"/>
          <w:b/>
          <w:color w:val="000000"/>
          <w:sz w:val="28"/>
          <w:szCs w:val="28"/>
          <w:highlight w:val="white"/>
        </w:rPr>
        <w:t xml:space="preserve">legendárního muzikálu Dracula. Obě </w:t>
      </w:r>
      <w:r w:rsidR="003036C9" w:rsidRPr="00B9195C">
        <w:rPr>
          <w:rFonts w:cs="Calibri"/>
          <w:b/>
          <w:color w:val="000000"/>
          <w:sz w:val="28"/>
          <w:szCs w:val="28"/>
          <w:highlight w:val="white"/>
        </w:rPr>
        <w:t xml:space="preserve">velkolepá </w:t>
      </w:r>
      <w:r w:rsidR="006F596D" w:rsidRPr="00B9195C">
        <w:rPr>
          <w:rFonts w:cs="Calibri"/>
          <w:b/>
          <w:color w:val="000000"/>
          <w:sz w:val="28"/>
          <w:szCs w:val="28"/>
          <w:highlight w:val="white"/>
        </w:rPr>
        <w:t xml:space="preserve">představení uvede Divadlo J. </w:t>
      </w:r>
      <w:r w:rsidR="00B9195C">
        <w:rPr>
          <w:rFonts w:cs="Calibri"/>
          <w:b/>
          <w:color w:val="000000"/>
          <w:sz w:val="28"/>
          <w:szCs w:val="28"/>
          <w:highlight w:val="white"/>
        </w:rPr>
        <w:t> </w:t>
      </w:r>
      <w:r w:rsidR="006F596D" w:rsidRPr="00B9195C">
        <w:rPr>
          <w:rFonts w:cs="Calibri"/>
          <w:b/>
          <w:color w:val="000000"/>
          <w:sz w:val="28"/>
          <w:szCs w:val="28"/>
          <w:highlight w:val="white"/>
        </w:rPr>
        <w:t>K.</w:t>
      </w:r>
      <w:r w:rsidR="00B9195C">
        <w:rPr>
          <w:rFonts w:cs="Calibri"/>
          <w:b/>
          <w:color w:val="000000"/>
          <w:sz w:val="28"/>
          <w:szCs w:val="28"/>
          <w:highlight w:val="white"/>
        </w:rPr>
        <w:t> </w:t>
      </w:r>
      <w:r w:rsidR="006F596D" w:rsidRPr="00B9195C">
        <w:rPr>
          <w:rFonts w:cs="Calibri"/>
          <w:b/>
          <w:color w:val="000000"/>
          <w:sz w:val="28"/>
          <w:szCs w:val="28"/>
          <w:highlight w:val="white"/>
        </w:rPr>
        <w:t>Tyla jako příspěvek k oslavám Roku české hudby.</w:t>
      </w:r>
    </w:p>
    <w:p w:rsidR="00790B95" w:rsidRDefault="00790B95" w:rsidP="00B9195C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highlight w:val="white"/>
        </w:rPr>
      </w:pPr>
    </w:p>
    <w:p w:rsidR="00A14AE7" w:rsidRDefault="00790B95" w:rsidP="003A104E">
      <w:pPr>
        <w:tabs>
          <w:tab w:val="left" w:pos="10348"/>
        </w:tabs>
        <w:spacing w:after="0" w:line="276" w:lineRule="auto"/>
        <w:ind w:right="142"/>
        <w:jc w:val="left"/>
      </w:pPr>
      <w:bookmarkStart w:id="0" w:name="_Hlk169769784"/>
      <w:r>
        <w:t xml:space="preserve">Stejně jako loni bude mít i letošní Noc s operou </w:t>
      </w:r>
      <w:r w:rsidR="00B63B32" w:rsidRPr="0009025C">
        <w:rPr>
          <w:b/>
          <w:bCs/>
        </w:rPr>
        <w:t>dobročinný</w:t>
      </w:r>
      <w:r w:rsidRPr="0009025C">
        <w:rPr>
          <w:b/>
          <w:bCs/>
        </w:rPr>
        <w:t xml:space="preserve"> přesah</w:t>
      </w:r>
      <w:r w:rsidR="003A104E">
        <w:t xml:space="preserve">. </w:t>
      </w:r>
      <w:r>
        <w:t>„</w:t>
      </w:r>
      <w:r w:rsidRPr="00790B95">
        <w:rPr>
          <w:i/>
          <w:iCs/>
        </w:rPr>
        <w:t xml:space="preserve">Jsem velmi rád, že </w:t>
      </w:r>
      <w:r w:rsidR="00B63B32">
        <w:rPr>
          <w:i/>
          <w:iCs/>
        </w:rPr>
        <w:t xml:space="preserve">Noc s operou </w:t>
      </w:r>
      <w:r w:rsidRPr="00790B95">
        <w:rPr>
          <w:i/>
          <w:iCs/>
        </w:rPr>
        <w:t>díky finanční podpoře města Plzeň a primátora Romana Zarzyckého pomůže</w:t>
      </w:r>
      <w:r w:rsidR="00C9197C">
        <w:rPr>
          <w:i/>
          <w:iCs/>
        </w:rPr>
        <w:t xml:space="preserve"> i různým </w:t>
      </w:r>
      <w:r w:rsidRPr="00790B95">
        <w:rPr>
          <w:i/>
          <w:iCs/>
        </w:rPr>
        <w:t xml:space="preserve">charitativním </w:t>
      </w:r>
      <w:r w:rsidR="00C9197C">
        <w:rPr>
          <w:i/>
          <w:iCs/>
        </w:rPr>
        <w:t>organizacím</w:t>
      </w:r>
      <w:r w:rsidR="00232E92">
        <w:rPr>
          <w:i/>
          <w:iCs/>
        </w:rPr>
        <w:t>,</w:t>
      </w:r>
      <w:r>
        <w:t xml:space="preserve">“ říká ředitel divadla </w:t>
      </w:r>
      <w:r w:rsidRPr="00C9197C">
        <w:rPr>
          <w:b/>
          <w:bCs/>
        </w:rPr>
        <w:t>Martin Otava</w:t>
      </w:r>
      <w:r w:rsidRPr="009F50CB">
        <w:t xml:space="preserve">. </w:t>
      </w:r>
      <w:r w:rsidR="001F1078" w:rsidRPr="006C59DE">
        <w:rPr>
          <w:color w:val="000000" w:themeColor="text1"/>
        </w:rPr>
        <w:t>Ke každé prodané vstupence</w:t>
      </w:r>
      <w:r w:rsidR="003A104E">
        <w:rPr>
          <w:color w:val="000000" w:themeColor="text1"/>
        </w:rPr>
        <w:t xml:space="preserve"> totiž</w:t>
      </w:r>
      <w:r w:rsidR="001F1078" w:rsidRPr="006C59DE">
        <w:rPr>
          <w:color w:val="000000" w:themeColor="text1"/>
        </w:rPr>
        <w:t xml:space="preserve"> </w:t>
      </w:r>
      <w:r w:rsidR="00E2555B">
        <w:rPr>
          <w:color w:val="000000" w:themeColor="text1"/>
        </w:rPr>
        <w:t>město</w:t>
      </w:r>
      <w:r w:rsidR="003A104E">
        <w:rPr>
          <w:color w:val="000000" w:themeColor="text1"/>
        </w:rPr>
        <w:t xml:space="preserve"> přispěje</w:t>
      </w:r>
      <w:r w:rsidR="00E2555B">
        <w:rPr>
          <w:color w:val="000000" w:themeColor="text1"/>
        </w:rPr>
        <w:t xml:space="preserve"> </w:t>
      </w:r>
      <w:r w:rsidR="001F1078" w:rsidRPr="006C59DE">
        <w:rPr>
          <w:color w:val="000000" w:themeColor="text1"/>
        </w:rPr>
        <w:t>2</w:t>
      </w:r>
      <w:r w:rsidR="00E2555B">
        <w:rPr>
          <w:color w:val="000000" w:themeColor="text1"/>
        </w:rPr>
        <w:t>4</w:t>
      </w:r>
      <w:r w:rsidR="001F1078" w:rsidRPr="006C59DE">
        <w:rPr>
          <w:color w:val="000000" w:themeColor="text1"/>
        </w:rPr>
        <w:t xml:space="preserve"> korunami</w:t>
      </w:r>
      <w:r w:rsidR="00E10E3A">
        <w:rPr>
          <w:color w:val="000000" w:themeColor="text1"/>
        </w:rPr>
        <w:t xml:space="preserve"> na dobrou věc.</w:t>
      </w:r>
      <w:r w:rsidR="00E2555B">
        <w:t xml:space="preserve"> </w:t>
      </w:r>
      <w:r w:rsidRPr="009F50CB">
        <w:rPr>
          <w:i/>
        </w:rPr>
        <w:t>„</w:t>
      </w:r>
      <w:r w:rsidR="005918A0" w:rsidRPr="009F50CB">
        <w:rPr>
          <w:i/>
        </w:rPr>
        <w:t xml:space="preserve">Stejně jako v loňském roce jsme se rozhodli, že výtěžek ze vstupného věnujeme na dobročinné účely. </w:t>
      </w:r>
      <w:r w:rsidR="005918A0" w:rsidRPr="00232E92">
        <w:rPr>
          <w:b/>
          <w:bCs/>
          <w:i/>
        </w:rPr>
        <w:t xml:space="preserve">Loni </w:t>
      </w:r>
      <w:r w:rsidR="00F043AE" w:rsidRPr="00E10E3A">
        <w:rPr>
          <w:b/>
          <w:bCs/>
          <w:i/>
        </w:rPr>
        <w:t>jsme vybrali</w:t>
      </w:r>
      <w:r w:rsidR="005918A0" w:rsidRPr="009F50CB">
        <w:rPr>
          <w:i/>
        </w:rPr>
        <w:t xml:space="preserve"> </w:t>
      </w:r>
      <w:r w:rsidR="005918A0" w:rsidRPr="00232E92">
        <w:rPr>
          <w:b/>
          <w:bCs/>
          <w:i/>
        </w:rPr>
        <w:t>138 tisíc korun</w:t>
      </w:r>
      <w:r w:rsidR="0011068F" w:rsidRPr="009F50CB">
        <w:rPr>
          <w:i/>
        </w:rPr>
        <w:t xml:space="preserve">, které jsme rozdělili mezi více subjektů. </w:t>
      </w:r>
      <w:r w:rsidR="009F50CB" w:rsidRPr="009F50CB">
        <w:rPr>
          <w:i/>
        </w:rPr>
        <w:t>Pevně v</w:t>
      </w:r>
      <w:r w:rsidR="0011068F" w:rsidRPr="009F50CB">
        <w:rPr>
          <w:i/>
        </w:rPr>
        <w:t xml:space="preserve">ěřím, </w:t>
      </w:r>
      <w:r w:rsidR="00F043AE" w:rsidRPr="009F50CB">
        <w:rPr>
          <w:i/>
        </w:rPr>
        <w:t>že letos budeme ještě úspěšnější</w:t>
      </w:r>
      <w:r w:rsidR="009F50CB" w:rsidRPr="009F50CB">
        <w:rPr>
          <w:i/>
        </w:rPr>
        <w:t>,“</w:t>
      </w:r>
      <w:r w:rsidR="0011068F" w:rsidRPr="009F50CB">
        <w:rPr>
          <w:i/>
        </w:rPr>
        <w:t xml:space="preserve"> </w:t>
      </w:r>
      <w:r w:rsidR="0011068F" w:rsidRPr="009F50CB">
        <w:t xml:space="preserve">uvádí </w:t>
      </w:r>
      <w:r w:rsidR="009F50CB" w:rsidRPr="009F50CB">
        <w:t>primátor města Plzně</w:t>
      </w:r>
      <w:r w:rsidR="0011068F" w:rsidRPr="009F50CB">
        <w:t xml:space="preserve"> </w:t>
      </w:r>
      <w:r w:rsidR="0011068F" w:rsidRPr="009F50CB">
        <w:rPr>
          <w:b/>
          <w:bCs/>
        </w:rPr>
        <w:t xml:space="preserve">Roman </w:t>
      </w:r>
      <w:proofErr w:type="spellStart"/>
      <w:r w:rsidR="0011068F" w:rsidRPr="009F50CB">
        <w:rPr>
          <w:b/>
          <w:bCs/>
        </w:rPr>
        <w:t>Zarzycký</w:t>
      </w:r>
      <w:proofErr w:type="spellEnd"/>
      <w:r w:rsidR="0011068F" w:rsidRPr="009F50CB">
        <w:t>.</w:t>
      </w:r>
    </w:p>
    <w:bookmarkEnd w:id="0"/>
    <w:p w:rsidR="007D66BB" w:rsidRDefault="007D66BB" w:rsidP="00B9195C">
      <w:pPr>
        <w:tabs>
          <w:tab w:val="left" w:pos="10348"/>
        </w:tabs>
        <w:spacing w:after="0" w:line="276" w:lineRule="auto"/>
        <w:ind w:right="142"/>
        <w:jc w:val="left"/>
        <w:rPr>
          <w:i/>
          <w:color w:val="FF0000"/>
        </w:rPr>
      </w:pPr>
    </w:p>
    <w:p w:rsidR="00EB7288" w:rsidRPr="007D66BB" w:rsidRDefault="009C6D0D" w:rsidP="00657EBA">
      <w:pPr>
        <w:spacing w:after="0" w:line="276" w:lineRule="auto"/>
        <w:jc w:val="left"/>
        <w:rPr>
          <w:color w:val="000000" w:themeColor="text1"/>
        </w:rPr>
      </w:pPr>
      <w:r w:rsidRPr="007D66BB">
        <w:rPr>
          <w:i/>
          <w:color w:val="000000" w:themeColor="text1"/>
        </w:rPr>
        <w:t xml:space="preserve">„Letošní Noc s operou </w:t>
      </w:r>
      <w:r w:rsidR="00C8320B" w:rsidRPr="007D66BB">
        <w:rPr>
          <w:i/>
          <w:color w:val="000000" w:themeColor="text1"/>
        </w:rPr>
        <w:t xml:space="preserve">má mimořádný </w:t>
      </w:r>
      <w:r w:rsidR="00201FA7" w:rsidRPr="007D66BB">
        <w:rPr>
          <w:i/>
          <w:color w:val="000000" w:themeColor="text1"/>
        </w:rPr>
        <w:t>program</w:t>
      </w:r>
      <w:r w:rsidR="00C8320B" w:rsidRPr="007D66BB">
        <w:rPr>
          <w:i/>
          <w:color w:val="000000" w:themeColor="text1"/>
        </w:rPr>
        <w:t xml:space="preserve">, neboť v rámci Roku české hudby 2024 uvede Divadlo J. K. Tyla dvě </w:t>
      </w:r>
      <w:r w:rsidR="00201FA7" w:rsidRPr="007D66BB">
        <w:rPr>
          <w:i/>
          <w:color w:val="000000" w:themeColor="text1"/>
        </w:rPr>
        <w:t>slavná</w:t>
      </w:r>
      <w:r w:rsidR="00C8320B" w:rsidRPr="007D66BB">
        <w:rPr>
          <w:i/>
          <w:color w:val="000000" w:themeColor="text1"/>
        </w:rPr>
        <w:t xml:space="preserve"> česká hudební </w:t>
      </w:r>
      <w:r w:rsidR="002A0A7A" w:rsidRPr="007D66BB">
        <w:rPr>
          <w:i/>
          <w:color w:val="000000" w:themeColor="text1"/>
        </w:rPr>
        <w:t>díla</w:t>
      </w:r>
      <w:r w:rsidR="00EB7288" w:rsidRPr="007D66BB">
        <w:rPr>
          <w:i/>
          <w:color w:val="000000" w:themeColor="text1"/>
        </w:rPr>
        <w:t>, která v </w:t>
      </w:r>
      <w:r w:rsidR="00657EBA">
        <w:rPr>
          <w:i/>
          <w:color w:val="000000" w:themeColor="text1"/>
        </w:rPr>
        <w:t>l</w:t>
      </w:r>
      <w:r w:rsidR="00EB7288" w:rsidRPr="007D66BB">
        <w:rPr>
          <w:i/>
          <w:color w:val="000000" w:themeColor="text1"/>
        </w:rPr>
        <w:t xml:space="preserve">ochotínském amfiteátru zazní poprvé. </w:t>
      </w:r>
      <w:r w:rsidR="00201FA7" w:rsidRPr="007D66BB">
        <w:rPr>
          <w:i/>
          <w:color w:val="000000" w:themeColor="text1"/>
        </w:rPr>
        <w:t>O</w:t>
      </w:r>
      <w:r w:rsidR="002A0A7A" w:rsidRPr="007D66BB">
        <w:rPr>
          <w:i/>
          <w:color w:val="000000" w:themeColor="text1"/>
        </w:rPr>
        <w:t xml:space="preserve">pera Libuše je naprosto </w:t>
      </w:r>
      <w:r w:rsidR="00201FA7" w:rsidRPr="007D66BB">
        <w:rPr>
          <w:i/>
          <w:color w:val="000000" w:themeColor="text1"/>
        </w:rPr>
        <w:t>výjimečná</w:t>
      </w:r>
      <w:r w:rsidR="002A0A7A" w:rsidRPr="007D66BB">
        <w:rPr>
          <w:i/>
          <w:color w:val="000000" w:themeColor="text1"/>
        </w:rPr>
        <w:t xml:space="preserve"> nejen svou povahou, ale i okolnostmi uvedení</w:t>
      </w:r>
      <w:r w:rsidR="00A05AF3" w:rsidRPr="007D66BB">
        <w:rPr>
          <w:i/>
          <w:color w:val="000000" w:themeColor="text1"/>
        </w:rPr>
        <w:t xml:space="preserve">. </w:t>
      </w:r>
      <w:r w:rsidR="003B3E28" w:rsidRPr="007D66BB">
        <w:rPr>
          <w:i/>
          <w:color w:val="000000" w:themeColor="text1"/>
        </w:rPr>
        <w:t>Bedřich Smetana, jehož dvousté výročí narození si letos připomínáme, složil operu Libuše pro slavnostní otevření Národního divadla v</w:t>
      </w:r>
      <w:r w:rsidR="00201FA7" w:rsidRPr="007D66BB">
        <w:rPr>
          <w:i/>
          <w:color w:val="000000" w:themeColor="text1"/>
        </w:rPr>
        <w:t> </w:t>
      </w:r>
      <w:r w:rsidR="003B3E28" w:rsidRPr="007D66BB">
        <w:rPr>
          <w:i/>
          <w:color w:val="000000" w:themeColor="text1"/>
        </w:rPr>
        <w:t>Praze.</w:t>
      </w:r>
      <w:r w:rsidR="002A0A7A" w:rsidRPr="007D66BB">
        <w:rPr>
          <w:i/>
          <w:color w:val="000000" w:themeColor="text1"/>
        </w:rPr>
        <w:t xml:space="preserve"> </w:t>
      </w:r>
      <w:r w:rsidR="00201FA7" w:rsidRPr="007D66BB">
        <w:rPr>
          <w:i/>
          <w:color w:val="000000" w:themeColor="text1"/>
        </w:rPr>
        <w:t>Muzikál Dr</w:t>
      </w:r>
      <w:r w:rsidR="0079439B" w:rsidRPr="007D66BB">
        <w:rPr>
          <w:i/>
          <w:color w:val="000000" w:themeColor="text1"/>
        </w:rPr>
        <w:t>ac</w:t>
      </w:r>
      <w:r w:rsidR="00201FA7" w:rsidRPr="007D66BB">
        <w:rPr>
          <w:i/>
          <w:color w:val="000000" w:themeColor="text1"/>
        </w:rPr>
        <w:t xml:space="preserve">ula, nazývaný českým muzikálem století, </w:t>
      </w:r>
      <w:r w:rsidR="00A05AF3" w:rsidRPr="007D66BB">
        <w:rPr>
          <w:i/>
          <w:color w:val="000000" w:themeColor="text1"/>
        </w:rPr>
        <w:t xml:space="preserve">s nádhernou hudbou skladatele Karla Svobody zase potěší milovníky soudobé české hudební tvorby,“ </w:t>
      </w:r>
      <w:r w:rsidR="00A05AF3" w:rsidRPr="007D66BB">
        <w:rPr>
          <w:color w:val="000000" w:themeColor="text1"/>
        </w:rPr>
        <w:t xml:space="preserve">dodává </w:t>
      </w:r>
      <w:r w:rsidR="00A05AF3" w:rsidRPr="00DA721B">
        <w:rPr>
          <w:b/>
          <w:bCs/>
          <w:color w:val="000000" w:themeColor="text1"/>
        </w:rPr>
        <w:t>Eliška Bartáková</w:t>
      </w:r>
      <w:r w:rsidR="00A05AF3" w:rsidRPr="007D66BB">
        <w:rPr>
          <w:color w:val="000000" w:themeColor="text1"/>
        </w:rPr>
        <w:t>, radní města Plzně pro oblast kultury a památkové péče.</w:t>
      </w:r>
    </w:p>
    <w:p w:rsidR="007D66BB" w:rsidRPr="00A05AF3" w:rsidRDefault="007D66BB" w:rsidP="00A05AF3">
      <w:pPr>
        <w:spacing w:after="0" w:line="276" w:lineRule="auto"/>
        <w:rPr>
          <w:color w:val="FF0000"/>
        </w:rPr>
      </w:pPr>
    </w:p>
    <w:p w:rsidR="00886427" w:rsidRDefault="001B61C4" w:rsidP="00B9195C">
      <w:pPr>
        <w:spacing w:after="0" w:line="276" w:lineRule="auto"/>
        <w:jc w:val="left"/>
        <w:rPr>
          <w:b/>
          <w:color w:val="000000" w:themeColor="text1"/>
        </w:rPr>
      </w:pPr>
      <w:r w:rsidRPr="00CF1A7B">
        <w:rPr>
          <w:bCs/>
          <w:color w:val="000000" w:themeColor="text1"/>
        </w:rPr>
        <w:t xml:space="preserve">Opera Bedřicha Smetany </w:t>
      </w:r>
      <w:r w:rsidRPr="00E40CB6">
        <w:rPr>
          <w:b/>
          <w:color w:val="000000" w:themeColor="text1"/>
        </w:rPr>
        <w:t xml:space="preserve">Libuše </w:t>
      </w:r>
      <w:r w:rsidR="00CF1A7B" w:rsidRPr="00E40CB6">
        <w:rPr>
          <w:b/>
          <w:color w:val="000000" w:themeColor="text1"/>
        </w:rPr>
        <w:t>se v amfiteátru představí 28. června 2024</w:t>
      </w:r>
      <w:r w:rsidR="00CF1A7B" w:rsidRPr="00CF1A7B">
        <w:rPr>
          <w:bCs/>
          <w:color w:val="000000" w:themeColor="text1"/>
        </w:rPr>
        <w:t xml:space="preserve"> v hudebním nastudování </w:t>
      </w:r>
      <w:r w:rsidR="00CF1A7B" w:rsidRPr="00E40CB6">
        <w:rPr>
          <w:b/>
          <w:color w:val="000000" w:themeColor="text1"/>
        </w:rPr>
        <w:t>Jiřího Petrdlíka</w:t>
      </w:r>
      <w:r w:rsidR="00CF1A7B" w:rsidRPr="00CF1A7B">
        <w:rPr>
          <w:bCs/>
          <w:color w:val="000000" w:themeColor="text1"/>
        </w:rPr>
        <w:t xml:space="preserve"> a v režii </w:t>
      </w:r>
      <w:r w:rsidR="00CF1A7B" w:rsidRPr="00E40CB6">
        <w:rPr>
          <w:b/>
          <w:color w:val="000000" w:themeColor="text1"/>
        </w:rPr>
        <w:t>Tomáše</w:t>
      </w:r>
      <w:r w:rsidR="00CF1A7B" w:rsidRPr="00CF1A7B">
        <w:rPr>
          <w:bCs/>
          <w:color w:val="000000" w:themeColor="text1"/>
        </w:rPr>
        <w:t xml:space="preserve"> </w:t>
      </w:r>
      <w:r w:rsidR="00CF1A7B" w:rsidRPr="00E40CB6">
        <w:rPr>
          <w:b/>
          <w:color w:val="000000" w:themeColor="text1"/>
        </w:rPr>
        <w:t>Ondřeje</w:t>
      </w:r>
      <w:r w:rsidR="00CF1A7B" w:rsidRPr="00CF1A7B">
        <w:rPr>
          <w:bCs/>
          <w:color w:val="000000" w:themeColor="text1"/>
        </w:rPr>
        <w:t xml:space="preserve"> </w:t>
      </w:r>
      <w:r w:rsidR="00CF1A7B" w:rsidRPr="00E40CB6">
        <w:rPr>
          <w:b/>
          <w:color w:val="000000" w:themeColor="text1"/>
        </w:rPr>
        <w:t>Pilaře</w:t>
      </w:r>
      <w:r w:rsidR="00CF1A7B" w:rsidRPr="00CF1A7B">
        <w:rPr>
          <w:bCs/>
          <w:color w:val="000000" w:themeColor="text1"/>
        </w:rPr>
        <w:t xml:space="preserve">. </w:t>
      </w:r>
      <w:r w:rsidR="006857D8">
        <w:rPr>
          <w:bCs/>
          <w:color w:val="000000" w:themeColor="text1"/>
        </w:rPr>
        <w:t>„</w:t>
      </w:r>
      <w:r w:rsidR="006857D8" w:rsidRPr="006857D8">
        <w:rPr>
          <w:bCs/>
          <w:i/>
          <w:iCs/>
          <w:color w:val="000000" w:themeColor="text1"/>
        </w:rPr>
        <w:t>Moje jevištní vize pracuje s</w:t>
      </w:r>
      <w:r w:rsidR="00C9197C">
        <w:rPr>
          <w:bCs/>
          <w:i/>
          <w:iCs/>
          <w:color w:val="000000" w:themeColor="text1"/>
        </w:rPr>
        <w:t> </w:t>
      </w:r>
      <w:r w:rsidR="006857D8" w:rsidRPr="006857D8">
        <w:rPr>
          <w:bCs/>
          <w:i/>
          <w:iCs/>
          <w:color w:val="000000" w:themeColor="text1"/>
        </w:rPr>
        <w:t>rozsáhlými davovými scénami, velkými sbory, tancem, akrobacií a tanečníky s ohněm, použijeme monumentální projekce, světelné efekty a pyrotechniku. Zajímavým prvkem budou také dvě loutky – archetypální zobrazení Libušiny moudrosti v podobě jejího bílého koně a sokola jako symbolu českého národa</w:t>
      </w:r>
      <w:r w:rsidR="006857D8">
        <w:rPr>
          <w:bCs/>
          <w:i/>
          <w:iCs/>
          <w:color w:val="000000" w:themeColor="text1"/>
        </w:rPr>
        <w:t>,“</w:t>
      </w:r>
      <w:r w:rsidR="006857D8" w:rsidRPr="00FC5019">
        <w:rPr>
          <w:bCs/>
          <w:color w:val="000000" w:themeColor="text1"/>
        </w:rPr>
        <w:t xml:space="preserve"> vysvětluje režisér a </w:t>
      </w:r>
      <w:r w:rsidR="006D067C">
        <w:rPr>
          <w:bCs/>
          <w:color w:val="000000" w:themeColor="text1"/>
        </w:rPr>
        <w:t>doplňuje</w:t>
      </w:r>
      <w:r w:rsidR="006857D8" w:rsidRPr="00FC5019">
        <w:rPr>
          <w:bCs/>
          <w:color w:val="000000" w:themeColor="text1"/>
        </w:rPr>
        <w:t xml:space="preserve">, že opera </w:t>
      </w:r>
      <w:r w:rsidR="006D067C">
        <w:rPr>
          <w:bCs/>
          <w:color w:val="000000" w:themeColor="text1"/>
        </w:rPr>
        <w:t>bude speciálně pro tuto velkolepou open-air show</w:t>
      </w:r>
      <w:r w:rsidR="006857D8" w:rsidRPr="00E40CB6">
        <w:rPr>
          <w:b/>
          <w:color w:val="000000" w:themeColor="text1"/>
        </w:rPr>
        <w:t xml:space="preserve"> vhodně zkrácená</w:t>
      </w:r>
      <w:r w:rsidR="009B1AA8">
        <w:rPr>
          <w:b/>
          <w:color w:val="000000" w:themeColor="text1"/>
        </w:rPr>
        <w:t>.</w:t>
      </w:r>
      <w:r w:rsidR="00FC5019">
        <w:rPr>
          <w:bCs/>
          <w:i/>
          <w:iCs/>
          <w:color w:val="000000" w:themeColor="text1"/>
        </w:rPr>
        <w:t xml:space="preserve"> „I těm, kteří mají strach z dlouhého nezáživného představení</w:t>
      </w:r>
      <w:r w:rsidR="0059538D">
        <w:rPr>
          <w:bCs/>
          <w:i/>
          <w:iCs/>
          <w:color w:val="000000" w:themeColor="text1"/>
        </w:rPr>
        <w:t>,</w:t>
      </w:r>
      <w:r w:rsidR="00FC5019">
        <w:rPr>
          <w:bCs/>
          <w:i/>
          <w:iCs/>
          <w:color w:val="000000" w:themeColor="text1"/>
        </w:rPr>
        <w:t xml:space="preserve"> mohu slíbit přitažlivou podívanou</w:t>
      </w:r>
      <w:r w:rsidR="006D067C">
        <w:rPr>
          <w:bCs/>
          <w:i/>
          <w:iCs/>
          <w:color w:val="000000" w:themeColor="text1"/>
        </w:rPr>
        <w:t>,</w:t>
      </w:r>
      <w:r w:rsidR="00FC5019">
        <w:rPr>
          <w:bCs/>
          <w:i/>
          <w:iCs/>
          <w:color w:val="000000" w:themeColor="text1"/>
        </w:rPr>
        <w:t>“</w:t>
      </w:r>
      <w:r w:rsidR="006D067C">
        <w:rPr>
          <w:bCs/>
          <w:i/>
          <w:iCs/>
          <w:color w:val="000000" w:themeColor="text1"/>
        </w:rPr>
        <w:t xml:space="preserve"> </w:t>
      </w:r>
      <w:r w:rsidR="006D067C" w:rsidRPr="006D067C">
        <w:rPr>
          <w:bCs/>
          <w:color w:val="000000" w:themeColor="text1"/>
        </w:rPr>
        <w:t>dodává.</w:t>
      </w:r>
      <w:r w:rsidR="00686069">
        <w:rPr>
          <w:bCs/>
          <w:i/>
          <w:iCs/>
          <w:color w:val="000000" w:themeColor="text1"/>
        </w:rPr>
        <w:t xml:space="preserve"> </w:t>
      </w:r>
      <w:r w:rsidR="00686069" w:rsidRPr="00686069">
        <w:rPr>
          <w:bCs/>
          <w:color w:val="000000" w:themeColor="text1"/>
        </w:rPr>
        <w:t>V unikátním open-air provedení této působivé opery se předst</w:t>
      </w:r>
      <w:r w:rsidR="00E40CB6">
        <w:rPr>
          <w:bCs/>
          <w:color w:val="000000" w:themeColor="text1"/>
        </w:rPr>
        <w:t>a</w:t>
      </w:r>
      <w:r w:rsidR="00686069" w:rsidRPr="00686069">
        <w:rPr>
          <w:bCs/>
          <w:color w:val="000000" w:themeColor="text1"/>
        </w:rPr>
        <w:t xml:space="preserve">ví přední čeští operní pěvci v čele se sólistkou opery DJKT a držitelkou Ceny Thálie </w:t>
      </w:r>
      <w:r w:rsidR="00686069" w:rsidRPr="00E40CB6">
        <w:rPr>
          <w:b/>
          <w:color w:val="000000" w:themeColor="text1"/>
        </w:rPr>
        <w:t>Ivanou Veberovou</w:t>
      </w:r>
      <w:r w:rsidR="00686069" w:rsidRPr="00686069">
        <w:rPr>
          <w:bCs/>
          <w:color w:val="000000" w:themeColor="text1"/>
        </w:rPr>
        <w:t xml:space="preserve">. Dále se diváci mohou těšit na </w:t>
      </w:r>
      <w:r w:rsidR="00686069" w:rsidRPr="00E40CB6">
        <w:rPr>
          <w:b/>
          <w:color w:val="000000" w:themeColor="text1"/>
        </w:rPr>
        <w:t>Martina</w:t>
      </w:r>
      <w:r w:rsidR="00686069" w:rsidRPr="00686069">
        <w:rPr>
          <w:bCs/>
          <w:color w:val="000000" w:themeColor="text1"/>
        </w:rPr>
        <w:t xml:space="preserve"> </w:t>
      </w:r>
      <w:r w:rsidR="00686069" w:rsidRPr="00E40CB6">
        <w:rPr>
          <w:b/>
          <w:color w:val="000000" w:themeColor="text1"/>
        </w:rPr>
        <w:t>Bártu</w:t>
      </w:r>
      <w:r w:rsidR="00686069" w:rsidRPr="00686069">
        <w:rPr>
          <w:bCs/>
          <w:color w:val="000000" w:themeColor="text1"/>
        </w:rPr>
        <w:t xml:space="preserve">, </w:t>
      </w:r>
      <w:r w:rsidR="00686069" w:rsidRPr="00E40CB6">
        <w:rPr>
          <w:b/>
          <w:color w:val="000000" w:themeColor="text1"/>
        </w:rPr>
        <w:t>Františka</w:t>
      </w:r>
      <w:r w:rsidR="00686069" w:rsidRPr="00686069">
        <w:rPr>
          <w:bCs/>
          <w:color w:val="000000" w:themeColor="text1"/>
        </w:rPr>
        <w:t xml:space="preserve"> </w:t>
      </w:r>
      <w:r w:rsidR="00686069" w:rsidRPr="00E40CB6">
        <w:rPr>
          <w:b/>
          <w:color w:val="000000" w:themeColor="text1"/>
        </w:rPr>
        <w:t>Zahradníčka</w:t>
      </w:r>
      <w:r w:rsidR="00686069" w:rsidRPr="00686069">
        <w:rPr>
          <w:bCs/>
          <w:color w:val="000000" w:themeColor="text1"/>
        </w:rPr>
        <w:t xml:space="preserve">, </w:t>
      </w:r>
      <w:r w:rsidR="00686069" w:rsidRPr="00E40CB6">
        <w:rPr>
          <w:b/>
          <w:color w:val="000000" w:themeColor="text1"/>
        </w:rPr>
        <w:t>Aleše</w:t>
      </w:r>
      <w:r w:rsidR="00686069" w:rsidRPr="00686069">
        <w:rPr>
          <w:bCs/>
          <w:color w:val="000000" w:themeColor="text1"/>
        </w:rPr>
        <w:t xml:space="preserve"> </w:t>
      </w:r>
      <w:proofErr w:type="spellStart"/>
      <w:r w:rsidR="00686069" w:rsidRPr="00E40CB6">
        <w:rPr>
          <w:b/>
          <w:color w:val="000000" w:themeColor="text1"/>
        </w:rPr>
        <w:t>Brisceina</w:t>
      </w:r>
      <w:proofErr w:type="spellEnd"/>
      <w:r w:rsidR="00686069" w:rsidRPr="00686069">
        <w:rPr>
          <w:bCs/>
          <w:color w:val="000000" w:themeColor="text1"/>
        </w:rPr>
        <w:t xml:space="preserve">, </w:t>
      </w:r>
      <w:r w:rsidR="00686069" w:rsidRPr="00E40CB6">
        <w:rPr>
          <w:b/>
          <w:color w:val="000000" w:themeColor="text1"/>
        </w:rPr>
        <w:t>Jiřího</w:t>
      </w:r>
      <w:r w:rsidR="00686069" w:rsidRPr="00686069">
        <w:rPr>
          <w:bCs/>
          <w:color w:val="000000" w:themeColor="text1"/>
        </w:rPr>
        <w:t xml:space="preserve"> </w:t>
      </w:r>
      <w:proofErr w:type="spellStart"/>
      <w:r w:rsidR="00686069" w:rsidRPr="00E40CB6">
        <w:rPr>
          <w:b/>
          <w:color w:val="000000" w:themeColor="text1"/>
        </w:rPr>
        <w:t>Sulženka</w:t>
      </w:r>
      <w:proofErr w:type="spellEnd"/>
      <w:r w:rsidR="00686069" w:rsidRPr="00686069">
        <w:rPr>
          <w:bCs/>
          <w:color w:val="000000" w:themeColor="text1"/>
        </w:rPr>
        <w:t xml:space="preserve">, </w:t>
      </w:r>
      <w:r w:rsidR="00686069" w:rsidRPr="00E40CB6">
        <w:rPr>
          <w:b/>
          <w:color w:val="000000" w:themeColor="text1"/>
        </w:rPr>
        <w:t>Jiřího</w:t>
      </w:r>
      <w:r w:rsidR="00686069" w:rsidRPr="00686069">
        <w:rPr>
          <w:bCs/>
          <w:color w:val="000000" w:themeColor="text1"/>
        </w:rPr>
        <w:t xml:space="preserve"> </w:t>
      </w:r>
      <w:r w:rsidR="00686069" w:rsidRPr="00E40CB6">
        <w:rPr>
          <w:b/>
          <w:color w:val="000000" w:themeColor="text1"/>
        </w:rPr>
        <w:t>Kubíka</w:t>
      </w:r>
      <w:r w:rsidR="00686069" w:rsidRPr="00686069">
        <w:rPr>
          <w:bCs/>
          <w:color w:val="000000" w:themeColor="text1"/>
        </w:rPr>
        <w:t xml:space="preserve">, </w:t>
      </w:r>
      <w:r w:rsidR="00686069" w:rsidRPr="00E40CB6">
        <w:rPr>
          <w:b/>
          <w:color w:val="000000" w:themeColor="text1"/>
        </w:rPr>
        <w:t>Lívii</w:t>
      </w:r>
      <w:r w:rsidR="00686069" w:rsidRPr="00686069">
        <w:rPr>
          <w:bCs/>
          <w:color w:val="000000" w:themeColor="text1"/>
        </w:rPr>
        <w:t xml:space="preserve"> </w:t>
      </w:r>
      <w:proofErr w:type="spellStart"/>
      <w:r w:rsidR="00686069" w:rsidRPr="00E40CB6">
        <w:rPr>
          <w:b/>
          <w:color w:val="000000" w:themeColor="text1"/>
        </w:rPr>
        <w:t>Obručník</w:t>
      </w:r>
      <w:proofErr w:type="spellEnd"/>
      <w:r w:rsidR="00686069" w:rsidRPr="00686069">
        <w:rPr>
          <w:bCs/>
          <w:color w:val="000000" w:themeColor="text1"/>
        </w:rPr>
        <w:t xml:space="preserve"> </w:t>
      </w:r>
      <w:proofErr w:type="spellStart"/>
      <w:r w:rsidR="00686069" w:rsidRPr="00E40CB6">
        <w:rPr>
          <w:b/>
          <w:color w:val="000000" w:themeColor="text1"/>
        </w:rPr>
        <w:t>Vénosovou</w:t>
      </w:r>
      <w:proofErr w:type="spellEnd"/>
      <w:r w:rsidR="00686069" w:rsidRPr="00686069">
        <w:rPr>
          <w:bCs/>
          <w:color w:val="000000" w:themeColor="text1"/>
        </w:rPr>
        <w:t xml:space="preserve"> a </w:t>
      </w:r>
      <w:r w:rsidR="00686069" w:rsidRPr="00E40CB6">
        <w:rPr>
          <w:b/>
          <w:color w:val="000000" w:themeColor="text1"/>
        </w:rPr>
        <w:t>Janu</w:t>
      </w:r>
      <w:r w:rsidR="00686069" w:rsidRPr="00686069">
        <w:rPr>
          <w:bCs/>
          <w:color w:val="000000" w:themeColor="text1"/>
        </w:rPr>
        <w:t xml:space="preserve"> </w:t>
      </w:r>
      <w:proofErr w:type="spellStart"/>
      <w:r w:rsidR="00686069" w:rsidRPr="00E40CB6">
        <w:rPr>
          <w:b/>
          <w:color w:val="000000" w:themeColor="text1"/>
        </w:rPr>
        <w:t>Foff</w:t>
      </w:r>
      <w:proofErr w:type="spellEnd"/>
      <w:r w:rsidR="00686069" w:rsidRPr="00686069">
        <w:rPr>
          <w:bCs/>
          <w:color w:val="000000" w:themeColor="text1"/>
        </w:rPr>
        <w:t xml:space="preserve"> </w:t>
      </w:r>
      <w:proofErr w:type="spellStart"/>
      <w:r w:rsidR="00686069" w:rsidRPr="00E40CB6">
        <w:rPr>
          <w:b/>
          <w:color w:val="000000" w:themeColor="text1"/>
        </w:rPr>
        <w:t>Tetourov</w:t>
      </w:r>
      <w:r w:rsidR="00E40CB6">
        <w:rPr>
          <w:b/>
          <w:color w:val="000000" w:themeColor="text1"/>
        </w:rPr>
        <w:t>ou</w:t>
      </w:r>
      <w:proofErr w:type="spellEnd"/>
      <w:r w:rsidR="00E40CB6">
        <w:rPr>
          <w:b/>
          <w:color w:val="000000" w:themeColor="text1"/>
        </w:rPr>
        <w:t>.</w:t>
      </w:r>
      <w:r w:rsidR="00886427">
        <w:rPr>
          <w:b/>
          <w:color w:val="000000" w:themeColor="text1"/>
        </w:rPr>
        <w:t xml:space="preserve"> </w:t>
      </w:r>
      <w:r w:rsidR="00886427" w:rsidRPr="00E54785">
        <w:rPr>
          <w:bCs/>
          <w:color w:val="000000" w:themeColor="text1"/>
        </w:rPr>
        <w:t>Dále vystoupí sbor</w:t>
      </w:r>
      <w:r w:rsidR="00E54785" w:rsidRPr="00E54785">
        <w:rPr>
          <w:bCs/>
          <w:color w:val="000000" w:themeColor="text1"/>
        </w:rPr>
        <w:t xml:space="preserve"> opery a soubor baletu DJKT, externí sbor i tanečníci a stočlenný komparz</w:t>
      </w:r>
      <w:r w:rsidR="0024083A">
        <w:rPr>
          <w:bCs/>
          <w:color w:val="000000" w:themeColor="text1"/>
        </w:rPr>
        <w:t xml:space="preserve">. Účinkující </w:t>
      </w:r>
      <w:r w:rsidR="00E54785">
        <w:rPr>
          <w:bCs/>
          <w:color w:val="000000" w:themeColor="text1"/>
        </w:rPr>
        <w:t xml:space="preserve">obléknou </w:t>
      </w:r>
      <w:r w:rsidR="009B1AA8">
        <w:rPr>
          <w:bCs/>
          <w:color w:val="000000" w:themeColor="text1"/>
        </w:rPr>
        <w:br/>
      </w:r>
      <w:r w:rsidR="00E54785">
        <w:rPr>
          <w:bCs/>
          <w:color w:val="000000" w:themeColor="text1"/>
        </w:rPr>
        <w:t>na 300 kostýmů</w:t>
      </w:r>
      <w:r w:rsidR="0024083A">
        <w:rPr>
          <w:bCs/>
          <w:color w:val="000000" w:themeColor="text1"/>
        </w:rPr>
        <w:t xml:space="preserve">, které připravila </w:t>
      </w:r>
      <w:r w:rsidR="0024083A" w:rsidRPr="0024083A">
        <w:rPr>
          <w:b/>
          <w:color w:val="000000" w:themeColor="text1"/>
        </w:rPr>
        <w:t>Andrea Pavlovičová.</w:t>
      </w:r>
    </w:p>
    <w:p w:rsidR="00B9195C" w:rsidRDefault="00B9195C" w:rsidP="00B9195C">
      <w:pPr>
        <w:spacing w:after="0" w:line="276" w:lineRule="auto"/>
        <w:jc w:val="left"/>
        <w:rPr>
          <w:b/>
          <w:color w:val="000000" w:themeColor="text1"/>
        </w:rPr>
      </w:pPr>
    </w:p>
    <w:p w:rsidR="0009025C" w:rsidRPr="00104D3D" w:rsidRDefault="00E074B3" w:rsidP="00104D3D">
      <w:pPr>
        <w:pStyle w:val="Normlnweb"/>
        <w:shd w:val="clear" w:color="auto" w:fill="FFFFFF"/>
        <w:spacing w:before="0" w:beforeAutospacing="0" w:after="0" w:afterAutospacing="0" w:line="276" w:lineRule="auto"/>
        <w:jc w:val="left"/>
        <w:textAlignment w:val="baseline"/>
        <w:rPr>
          <w:rFonts w:ascii="Calibri" w:hAnsi="Calibri" w:cs="Calibri"/>
          <w:bCs/>
          <w:color w:val="000000" w:themeColor="text1"/>
        </w:rPr>
      </w:pPr>
      <w:r w:rsidRPr="00104D3D">
        <w:rPr>
          <w:rFonts w:ascii="Calibri" w:hAnsi="Calibri" w:cs="Calibri"/>
          <w:bCs/>
          <w:color w:val="000000" w:themeColor="text1"/>
        </w:rPr>
        <w:lastRenderedPageBreak/>
        <w:t xml:space="preserve">Slavný český muzikál </w:t>
      </w:r>
      <w:r w:rsidR="00D464CF" w:rsidRPr="00104D3D">
        <w:rPr>
          <w:rFonts w:ascii="Calibri" w:hAnsi="Calibri" w:cs="Calibri"/>
          <w:b/>
          <w:color w:val="000000" w:themeColor="text1"/>
        </w:rPr>
        <w:t>Dracula</w:t>
      </w:r>
      <w:r w:rsidR="00D464CF" w:rsidRPr="00104D3D">
        <w:rPr>
          <w:rFonts w:ascii="Calibri" w:hAnsi="Calibri" w:cs="Calibri"/>
          <w:bCs/>
          <w:color w:val="000000" w:themeColor="text1"/>
        </w:rPr>
        <w:t xml:space="preserve"> </w:t>
      </w:r>
      <w:r w:rsidRPr="00104D3D">
        <w:rPr>
          <w:rFonts w:ascii="Calibri" w:hAnsi="Calibri" w:cs="Calibri"/>
          <w:bCs/>
          <w:color w:val="000000" w:themeColor="text1"/>
        </w:rPr>
        <w:t xml:space="preserve">autorů Karla Svobody, Zdeňka Borovce a Richarda Hese uvidí diváci poprvé v nastudování plzeňského divadla v úterý </w:t>
      </w:r>
      <w:r w:rsidRPr="00104D3D">
        <w:rPr>
          <w:rFonts w:ascii="Calibri" w:hAnsi="Calibri" w:cs="Calibri"/>
          <w:b/>
          <w:color w:val="000000" w:themeColor="text1"/>
        </w:rPr>
        <w:t>25. června</w:t>
      </w:r>
      <w:r w:rsidR="00D464CF" w:rsidRPr="00104D3D">
        <w:rPr>
          <w:rFonts w:ascii="Calibri" w:hAnsi="Calibri" w:cs="Calibri"/>
          <w:b/>
          <w:color w:val="000000" w:themeColor="text1"/>
        </w:rPr>
        <w:t xml:space="preserve"> 2024</w:t>
      </w:r>
      <w:r w:rsidR="00D464CF" w:rsidRPr="00104D3D">
        <w:rPr>
          <w:rFonts w:ascii="Calibri" w:hAnsi="Calibri" w:cs="Calibri"/>
          <w:bCs/>
          <w:color w:val="000000" w:themeColor="text1"/>
        </w:rPr>
        <w:t xml:space="preserve"> </w:t>
      </w:r>
      <w:r w:rsidRPr="00104D3D">
        <w:rPr>
          <w:rFonts w:ascii="Calibri" w:hAnsi="Calibri" w:cs="Calibri"/>
          <w:bCs/>
          <w:color w:val="000000" w:themeColor="text1"/>
        </w:rPr>
        <w:t>v</w:t>
      </w:r>
      <w:r w:rsidR="00D464CF" w:rsidRPr="00104D3D">
        <w:rPr>
          <w:rFonts w:ascii="Calibri" w:hAnsi="Calibri" w:cs="Calibri"/>
          <w:bCs/>
          <w:color w:val="000000" w:themeColor="text1"/>
        </w:rPr>
        <w:t xml:space="preserve"> lochotínském </w:t>
      </w:r>
      <w:r w:rsidRPr="00104D3D">
        <w:rPr>
          <w:rFonts w:ascii="Calibri" w:hAnsi="Calibri" w:cs="Calibri"/>
          <w:bCs/>
          <w:color w:val="000000" w:themeColor="text1"/>
        </w:rPr>
        <w:t xml:space="preserve">amfiteátru jako </w:t>
      </w:r>
      <w:r w:rsidR="00733BB8" w:rsidRPr="00104D3D">
        <w:rPr>
          <w:rFonts w:ascii="Calibri" w:hAnsi="Calibri" w:cs="Calibri"/>
          <w:bCs/>
          <w:color w:val="000000" w:themeColor="text1"/>
        </w:rPr>
        <w:t xml:space="preserve">hosta tradiční Noci s operou. </w:t>
      </w:r>
      <w:r w:rsidR="00D464CF" w:rsidRPr="00104D3D">
        <w:rPr>
          <w:rFonts w:ascii="Calibri" w:hAnsi="Calibri" w:cs="Calibri"/>
          <w:bCs/>
          <w:color w:val="000000" w:themeColor="text1"/>
        </w:rPr>
        <w:t xml:space="preserve">Dracula se v Plzni představí v novém, původním nastudování režiséra </w:t>
      </w:r>
      <w:r w:rsidR="00D464CF" w:rsidRPr="00104D3D">
        <w:rPr>
          <w:rFonts w:ascii="Calibri" w:hAnsi="Calibri" w:cs="Calibri"/>
          <w:b/>
          <w:color w:val="000000" w:themeColor="text1"/>
        </w:rPr>
        <w:t>Lumíra Olšovského</w:t>
      </w:r>
      <w:r w:rsidR="00FE3830" w:rsidRPr="00104D3D">
        <w:rPr>
          <w:rFonts w:ascii="Calibri" w:hAnsi="Calibri" w:cs="Calibri"/>
          <w:bCs/>
          <w:color w:val="000000" w:themeColor="text1"/>
        </w:rPr>
        <w:t>:</w:t>
      </w:r>
      <w:r w:rsidR="009171FB" w:rsidRPr="00104D3D">
        <w:rPr>
          <w:rFonts w:ascii="Calibri" w:hAnsi="Calibri" w:cs="Calibri"/>
          <w:bCs/>
          <w:color w:val="000000" w:themeColor="text1"/>
        </w:rPr>
        <w:t xml:space="preserve"> „</w:t>
      </w:r>
      <w:r w:rsidR="009171FB" w:rsidRPr="00104D3D">
        <w:rPr>
          <w:rFonts w:ascii="Calibri" w:hAnsi="Calibri" w:cs="Calibri"/>
          <w:bCs/>
          <w:i/>
          <w:iCs/>
          <w:color w:val="000000" w:themeColor="text1"/>
        </w:rPr>
        <w:t>Jsme hrdí</w:t>
      </w:r>
      <w:r w:rsidR="006D067C" w:rsidRPr="00104D3D">
        <w:rPr>
          <w:rFonts w:ascii="Calibri" w:hAnsi="Calibri" w:cs="Calibri"/>
          <w:bCs/>
          <w:i/>
          <w:iCs/>
          <w:color w:val="000000" w:themeColor="text1"/>
        </w:rPr>
        <w:t xml:space="preserve">, že </w:t>
      </w:r>
      <w:r w:rsidR="009171FB" w:rsidRPr="00104D3D">
        <w:rPr>
          <w:rFonts w:ascii="Calibri" w:hAnsi="Calibri" w:cs="Calibri"/>
          <w:bCs/>
          <w:i/>
          <w:iCs/>
          <w:color w:val="000000" w:themeColor="text1"/>
        </w:rPr>
        <w:t>se nám podařilo získat licenci na uvádění této české muzikálové legendy</w:t>
      </w:r>
      <w:r w:rsidR="00FE3830" w:rsidRPr="00104D3D">
        <w:rPr>
          <w:rFonts w:ascii="Calibri" w:hAnsi="Calibri" w:cs="Calibri"/>
          <w:bCs/>
          <w:i/>
          <w:iCs/>
          <w:color w:val="000000" w:themeColor="text1"/>
        </w:rPr>
        <w:t>. Naše nastudování je vůbec první českou mimopražskou inscenací, snažili jsme se jí proto věnovat maximální péči včetně nové, rozšířené instrumentace</w:t>
      </w:r>
      <w:r w:rsidR="00516BDC" w:rsidRPr="00104D3D">
        <w:rPr>
          <w:rFonts w:ascii="Calibri" w:hAnsi="Calibri" w:cs="Calibri"/>
          <w:bCs/>
          <w:i/>
          <w:iCs/>
          <w:color w:val="000000" w:themeColor="text1"/>
        </w:rPr>
        <w:t>, h</w:t>
      </w:r>
      <w:r w:rsidR="00A1507B" w:rsidRPr="00104D3D">
        <w:rPr>
          <w:rFonts w:ascii="Calibri" w:hAnsi="Calibri" w:cs="Calibri"/>
          <w:bCs/>
          <w:i/>
          <w:iCs/>
          <w:color w:val="000000" w:themeColor="text1"/>
        </w:rPr>
        <w:t xml:space="preserve">rané početným orchestrem pod taktovkou dirigenta </w:t>
      </w:r>
      <w:r w:rsidR="00A1507B" w:rsidRPr="00104D3D">
        <w:rPr>
          <w:rFonts w:ascii="Calibri" w:hAnsi="Calibri" w:cs="Calibri"/>
          <w:b/>
          <w:i/>
          <w:iCs/>
          <w:color w:val="000000" w:themeColor="text1"/>
        </w:rPr>
        <w:t>Kryštofa Marka</w:t>
      </w:r>
      <w:r w:rsidR="00A1507B" w:rsidRPr="00104D3D">
        <w:rPr>
          <w:rFonts w:ascii="Calibri" w:hAnsi="Calibri" w:cs="Calibri"/>
          <w:bCs/>
          <w:color w:val="000000" w:themeColor="text1"/>
        </w:rPr>
        <w:t>.</w:t>
      </w:r>
      <w:r w:rsidR="00F87770">
        <w:rPr>
          <w:rFonts w:ascii="Calibri" w:hAnsi="Calibri" w:cs="Calibri"/>
          <w:bCs/>
          <w:color w:val="000000" w:themeColor="text1"/>
        </w:rPr>
        <w:t>“</w:t>
      </w:r>
      <w:r w:rsidR="00A1507B" w:rsidRPr="00104D3D">
        <w:rPr>
          <w:rFonts w:ascii="Calibri" w:hAnsi="Calibri" w:cs="Calibri"/>
          <w:bCs/>
          <w:color w:val="000000" w:themeColor="text1"/>
        </w:rPr>
        <w:t xml:space="preserve"> </w:t>
      </w:r>
      <w:r w:rsidR="00863657" w:rsidRPr="00104D3D">
        <w:rPr>
          <w:rFonts w:ascii="Calibri" w:hAnsi="Calibri" w:cs="Calibri"/>
          <w:bCs/>
          <w:color w:val="000000" w:themeColor="text1"/>
        </w:rPr>
        <w:t xml:space="preserve">Titulní roli uhrančivého transylvánského knížete </w:t>
      </w:r>
      <w:proofErr w:type="spellStart"/>
      <w:r w:rsidR="00863657" w:rsidRPr="00104D3D">
        <w:rPr>
          <w:rFonts w:ascii="Calibri" w:hAnsi="Calibri" w:cs="Calibri"/>
          <w:bCs/>
          <w:color w:val="000000" w:themeColor="text1"/>
        </w:rPr>
        <w:t>Draculy</w:t>
      </w:r>
      <w:proofErr w:type="spellEnd"/>
      <w:r w:rsidR="00863657" w:rsidRPr="00104D3D">
        <w:rPr>
          <w:rFonts w:ascii="Calibri" w:hAnsi="Calibri" w:cs="Calibri"/>
          <w:bCs/>
          <w:color w:val="000000" w:themeColor="text1"/>
        </w:rPr>
        <w:t xml:space="preserve"> ztvární </w:t>
      </w:r>
      <w:r w:rsidR="00863657" w:rsidRPr="00104D3D">
        <w:rPr>
          <w:rFonts w:ascii="Calibri" w:hAnsi="Calibri" w:cs="Calibri"/>
          <w:b/>
          <w:color w:val="000000" w:themeColor="text1"/>
        </w:rPr>
        <w:t xml:space="preserve">Jozef Hruškoci, </w:t>
      </w:r>
      <w:r w:rsidR="009F5557" w:rsidRPr="00104D3D">
        <w:rPr>
          <w:rFonts w:ascii="Calibri" w:hAnsi="Calibri" w:cs="Calibri"/>
          <w:bCs/>
          <w:color w:val="000000" w:themeColor="text1"/>
        </w:rPr>
        <w:t>v hlavních ženských úlohách se objeví</w:t>
      </w:r>
      <w:r w:rsidR="009F5557" w:rsidRPr="00104D3D">
        <w:rPr>
          <w:rFonts w:ascii="Calibri" w:hAnsi="Calibri" w:cs="Calibri"/>
          <w:b/>
          <w:color w:val="000000" w:themeColor="text1"/>
        </w:rPr>
        <w:t xml:space="preserve"> Lucie Pragerová </w:t>
      </w:r>
      <w:r w:rsidR="009F5557" w:rsidRPr="00104D3D">
        <w:rPr>
          <w:rFonts w:ascii="Calibri" w:hAnsi="Calibri" w:cs="Calibri"/>
          <w:bCs/>
          <w:color w:val="000000" w:themeColor="text1"/>
        </w:rPr>
        <w:t>jako</w:t>
      </w:r>
      <w:r w:rsidR="009F5557" w:rsidRPr="00104D3D">
        <w:rPr>
          <w:rFonts w:ascii="Calibri" w:hAnsi="Calibri" w:cs="Calibri"/>
          <w:b/>
          <w:color w:val="000000" w:themeColor="text1"/>
        </w:rPr>
        <w:t xml:space="preserve"> </w:t>
      </w:r>
      <w:r w:rsidR="009F5557" w:rsidRPr="00104D3D">
        <w:rPr>
          <w:rFonts w:ascii="Calibri" w:hAnsi="Calibri" w:cs="Calibri"/>
          <w:bCs/>
          <w:color w:val="000000" w:themeColor="text1"/>
        </w:rPr>
        <w:t>Adriana</w:t>
      </w:r>
      <w:r w:rsidR="00C34623">
        <w:rPr>
          <w:rFonts w:ascii="Calibri" w:hAnsi="Calibri" w:cs="Calibri"/>
          <w:bCs/>
          <w:color w:val="000000" w:themeColor="text1"/>
        </w:rPr>
        <w:t xml:space="preserve"> </w:t>
      </w:r>
      <w:r w:rsidR="009F5557" w:rsidRPr="00104D3D">
        <w:rPr>
          <w:rFonts w:ascii="Calibri" w:hAnsi="Calibri" w:cs="Calibri"/>
          <w:bCs/>
          <w:color w:val="000000" w:themeColor="text1"/>
        </w:rPr>
        <w:t>–</w:t>
      </w:r>
      <w:r w:rsidR="00C34623">
        <w:rPr>
          <w:rFonts w:ascii="Calibri" w:hAnsi="Calibri" w:cs="Calibri"/>
          <w:bCs/>
          <w:color w:val="000000" w:themeColor="text1"/>
        </w:rPr>
        <w:t xml:space="preserve"> </w:t>
      </w:r>
      <w:r w:rsidR="009F5557" w:rsidRPr="00104D3D">
        <w:rPr>
          <w:rFonts w:ascii="Calibri" w:hAnsi="Calibri" w:cs="Calibri"/>
          <w:bCs/>
          <w:color w:val="000000" w:themeColor="text1"/>
        </w:rPr>
        <w:t>Sandra</w:t>
      </w:r>
      <w:r w:rsidR="009F5557" w:rsidRPr="00104D3D">
        <w:rPr>
          <w:rFonts w:ascii="Calibri" w:hAnsi="Calibri" w:cs="Calibri"/>
          <w:b/>
          <w:color w:val="000000" w:themeColor="text1"/>
        </w:rPr>
        <w:t xml:space="preserve"> </w:t>
      </w:r>
      <w:r w:rsidR="009F5557" w:rsidRPr="00104D3D">
        <w:rPr>
          <w:rFonts w:ascii="Calibri" w:hAnsi="Calibri" w:cs="Calibri"/>
          <w:bCs/>
          <w:color w:val="000000" w:themeColor="text1"/>
        </w:rPr>
        <w:t>a</w:t>
      </w:r>
      <w:r w:rsidR="009F5557" w:rsidRPr="00104D3D">
        <w:rPr>
          <w:rFonts w:ascii="Calibri" w:hAnsi="Calibri" w:cs="Calibri"/>
          <w:b/>
          <w:color w:val="000000" w:themeColor="text1"/>
        </w:rPr>
        <w:t xml:space="preserve"> Charlotte Režná </w:t>
      </w:r>
      <w:r w:rsidR="009F5557" w:rsidRPr="00104D3D">
        <w:rPr>
          <w:rFonts w:ascii="Calibri" w:hAnsi="Calibri" w:cs="Calibri"/>
          <w:bCs/>
          <w:color w:val="000000" w:themeColor="text1"/>
        </w:rPr>
        <w:t xml:space="preserve">jako </w:t>
      </w:r>
      <w:proofErr w:type="spellStart"/>
      <w:r w:rsidR="009F5557" w:rsidRPr="00104D3D">
        <w:rPr>
          <w:rFonts w:ascii="Calibri" w:hAnsi="Calibri" w:cs="Calibri"/>
          <w:bCs/>
          <w:color w:val="000000" w:themeColor="text1"/>
        </w:rPr>
        <w:t>Lorraine</w:t>
      </w:r>
      <w:proofErr w:type="spellEnd"/>
      <w:r w:rsidR="009F5557" w:rsidRPr="00104D3D">
        <w:rPr>
          <w:rFonts w:ascii="Calibri" w:hAnsi="Calibri" w:cs="Calibri"/>
          <w:bCs/>
          <w:color w:val="000000" w:themeColor="text1"/>
        </w:rPr>
        <w:t>, trojroli Šašek</w:t>
      </w:r>
      <w:r w:rsidR="00C34623">
        <w:rPr>
          <w:rFonts w:ascii="Calibri" w:hAnsi="Calibri" w:cs="Calibri"/>
          <w:bCs/>
          <w:color w:val="000000" w:themeColor="text1"/>
        </w:rPr>
        <w:t xml:space="preserve"> </w:t>
      </w:r>
      <w:r w:rsidR="009F5557" w:rsidRPr="00104D3D">
        <w:rPr>
          <w:rFonts w:ascii="Calibri" w:hAnsi="Calibri" w:cs="Calibri"/>
          <w:bCs/>
          <w:color w:val="000000" w:themeColor="text1"/>
        </w:rPr>
        <w:t>–</w:t>
      </w:r>
      <w:r w:rsidR="00C34623">
        <w:rPr>
          <w:rFonts w:ascii="Calibri" w:hAnsi="Calibri" w:cs="Calibri"/>
          <w:bCs/>
          <w:color w:val="000000" w:themeColor="text1"/>
        </w:rPr>
        <w:t xml:space="preserve"> </w:t>
      </w:r>
      <w:r w:rsidR="009F5557" w:rsidRPr="00104D3D">
        <w:rPr>
          <w:rFonts w:ascii="Calibri" w:hAnsi="Calibri" w:cs="Calibri"/>
          <w:bCs/>
          <w:color w:val="000000" w:themeColor="text1"/>
        </w:rPr>
        <w:t>Sluha</w:t>
      </w:r>
      <w:r w:rsidR="00C34623">
        <w:rPr>
          <w:rFonts w:ascii="Calibri" w:hAnsi="Calibri" w:cs="Calibri"/>
          <w:bCs/>
          <w:color w:val="000000" w:themeColor="text1"/>
        </w:rPr>
        <w:t xml:space="preserve"> </w:t>
      </w:r>
      <w:r w:rsidR="009F5557" w:rsidRPr="00104D3D">
        <w:rPr>
          <w:rFonts w:ascii="Calibri" w:hAnsi="Calibri" w:cs="Calibri"/>
          <w:bCs/>
          <w:color w:val="000000" w:themeColor="text1"/>
        </w:rPr>
        <w:t>–</w:t>
      </w:r>
      <w:r w:rsidR="00C34623">
        <w:rPr>
          <w:rFonts w:ascii="Calibri" w:hAnsi="Calibri" w:cs="Calibri"/>
          <w:bCs/>
          <w:color w:val="000000" w:themeColor="text1"/>
        </w:rPr>
        <w:t xml:space="preserve"> </w:t>
      </w:r>
      <w:r w:rsidR="009F5557" w:rsidRPr="00104D3D">
        <w:rPr>
          <w:rFonts w:ascii="Calibri" w:hAnsi="Calibri" w:cs="Calibri"/>
          <w:bCs/>
          <w:color w:val="000000" w:themeColor="text1"/>
        </w:rPr>
        <w:t>Profesor</w:t>
      </w:r>
      <w:r w:rsidR="0059538D" w:rsidRPr="00104D3D">
        <w:rPr>
          <w:rFonts w:ascii="Calibri" w:hAnsi="Calibri" w:cs="Calibri"/>
          <w:bCs/>
          <w:color w:val="000000" w:themeColor="text1"/>
        </w:rPr>
        <w:t xml:space="preserve"> ztvární</w:t>
      </w:r>
      <w:r w:rsidR="009F5557" w:rsidRPr="00104D3D">
        <w:rPr>
          <w:rFonts w:ascii="Calibri" w:hAnsi="Calibri" w:cs="Calibri"/>
          <w:bCs/>
          <w:color w:val="000000" w:themeColor="text1"/>
        </w:rPr>
        <w:t xml:space="preserve"> </w:t>
      </w:r>
      <w:r w:rsidR="009F5557" w:rsidRPr="00104D3D">
        <w:rPr>
          <w:rFonts w:ascii="Calibri" w:hAnsi="Calibri" w:cs="Calibri"/>
          <w:b/>
          <w:color w:val="000000" w:themeColor="text1"/>
        </w:rPr>
        <w:t>Martin Holec</w:t>
      </w:r>
      <w:r w:rsidR="009F5557" w:rsidRPr="00104D3D">
        <w:rPr>
          <w:rFonts w:ascii="Calibri" w:hAnsi="Calibri" w:cs="Calibri"/>
          <w:bCs/>
          <w:color w:val="000000" w:themeColor="text1"/>
        </w:rPr>
        <w:t xml:space="preserve">. </w:t>
      </w:r>
      <w:r w:rsidR="00846386" w:rsidRPr="00104D3D">
        <w:rPr>
          <w:rFonts w:ascii="Calibri" w:hAnsi="Calibri" w:cs="Calibri"/>
          <w:bCs/>
          <w:color w:val="000000" w:themeColor="text1"/>
        </w:rPr>
        <w:t xml:space="preserve">V dalších rolích diváci uvidí </w:t>
      </w:r>
      <w:r w:rsidR="00104D3D" w:rsidRPr="00104D3D">
        <w:rPr>
          <w:rFonts w:ascii="Calibri" w:hAnsi="Calibri" w:cs="Calibri"/>
          <w:b/>
          <w:color w:val="000000" w:themeColor="text1"/>
        </w:rPr>
        <w:t>Soňu Hanzlíčkovou</w:t>
      </w:r>
      <w:r w:rsidR="00104D3D" w:rsidRPr="00104D3D">
        <w:rPr>
          <w:rFonts w:ascii="Calibri" w:hAnsi="Calibri" w:cs="Calibri"/>
          <w:bCs/>
          <w:color w:val="000000" w:themeColor="text1"/>
        </w:rPr>
        <w:t xml:space="preserve">, </w:t>
      </w:r>
      <w:r w:rsidR="00104D3D" w:rsidRPr="00104D3D">
        <w:rPr>
          <w:rFonts w:ascii="Calibri" w:hAnsi="Calibri" w:cs="Calibri"/>
          <w:b/>
          <w:color w:val="000000" w:themeColor="text1"/>
        </w:rPr>
        <w:t>Evu</w:t>
      </w:r>
      <w:r w:rsidR="00104D3D" w:rsidRPr="00104D3D">
        <w:rPr>
          <w:rFonts w:ascii="Calibri" w:hAnsi="Calibri" w:cs="Calibri"/>
          <w:bCs/>
          <w:color w:val="000000" w:themeColor="text1"/>
        </w:rPr>
        <w:t xml:space="preserve"> </w:t>
      </w:r>
      <w:proofErr w:type="spellStart"/>
      <w:r w:rsidR="00104D3D" w:rsidRPr="00104D3D">
        <w:rPr>
          <w:rFonts w:ascii="Calibri" w:hAnsi="Calibri" w:cs="Calibri"/>
          <w:b/>
          <w:color w:val="000000" w:themeColor="text1"/>
        </w:rPr>
        <w:t>Staškovičovou</w:t>
      </w:r>
      <w:proofErr w:type="spellEnd"/>
      <w:r w:rsidR="00104D3D" w:rsidRPr="00104D3D">
        <w:rPr>
          <w:rFonts w:ascii="Calibri" w:hAnsi="Calibri" w:cs="Calibri"/>
          <w:bCs/>
          <w:color w:val="000000" w:themeColor="text1"/>
        </w:rPr>
        <w:t xml:space="preserve">, </w:t>
      </w:r>
      <w:r w:rsidR="00104D3D" w:rsidRPr="00104D3D">
        <w:rPr>
          <w:rFonts w:ascii="Calibri" w:hAnsi="Calibri" w:cs="Calibri"/>
          <w:b/>
          <w:color w:val="000000" w:themeColor="text1"/>
        </w:rPr>
        <w:t>Kateřinu</w:t>
      </w:r>
      <w:r w:rsidR="00104D3D" w:rsidRPr="00104D3D">
        <w:rPr>
          <w:rFonts w:ascii="Calibri" w:hAnsi="Calibri" w:cs="Calibri"/>
          <w:bCs/>
          <w:color w:val="000000" w:themeColor="text1"/>
        </w:rPr>
        <w:t xml:space="preserve"> </w:t>
      </w:r>
      <w:r w:rsidR="00104D3D" w:rsidRPr="00104D3D">
        <w:rPr>
          <w:rFonts w:ascii="Calibri" w:hAnsi="Calibri" w:cs="Calibri"/>
          <w:b/>
          <w:color w:val="000000" w:themeColor="text1"/>
        </w:rPr>
        <w:t>Herčíkovou</w:t>
      </w:r>
      <w:r w:rsidR="00104D3D" w:rsidRPr="00104D3D">
        <w:rPr>
          <w:rFonts w:ascii="Calibri" w:hAnsi="Calibri" w:cs="Calibri"/>
          <w:bCs/>
          <w:color w:val="000000" w:themeColor="text1"/>
        </w:rPr>
        <w:t xml:space="preserve">, </w:t>
      </w:r>
      <w:r w:rsidR="00104D3D" w:rsidRPr="00104D3D">
        <w:rPr>
          <w:rFonts w:ascii="Calibri" w:hAnsi="Calibri" w:cs="Calibri"/>
          <w:b/>
          <w:color w:val="000000" w:themeColor="text1"/>
        </w:rPr>
        <w:t>Pavla</w:t>
      </w:r>
      <w:r w:rsidR="00104D3D" w:rsidRPr="00104D3D">
        <w:rPr>
          <w:rFonts w:ascii="Calibri" w:hAnsi="Calibri" w:cs="Calibri"/>
          <w:bCs/>
          <w:color w:val="000000" w:themeColor="text1"/>
        </w:rPr>
        <w:t xml:space="preserve"> </w:t>
      </w:r>
      <w:r w:rsidR="00104D3D" w:rsidRPr="00104D3D">
        <w:rPr>
          <w:rFonts w:ascii="Calibri" w:hAnsi="Calibri" w:cs="Calibri"/>
          <w:b/>
          <w:color w:val="000000" w:themeColor="text1"/>
        </w:rPr>
        <w:t>Klimendu</w:t>
      </w:r>
      <w:r w:rsidR="0015103F">
        <w:rPr>
          <w:rFonts w:ascii="Calibri" w:hAnsi="Calibri" w:cs="Calibri"/>
          <w:bCs/>
          <w:color w:val="000000" w:themeColor="text1"/>
        </w:rPr>
        <w:t>,</w:t>
      </w:r>
      <w:r w:rsidR="004D4952">
        <w:rPr>
          <w:rFonts w:ascii="Calibri" w:hAnsi="Calibri" w:cs="Calibri"/>
          <w:bCs/>
          <w:color w:val="000000" w:themeColor="text1"/>
        </w:rPr>
        <w:t> </w:t>
      </w:r>
      <w:r w:rsidR="00104D3D" w:rsidRPr="00104D3D">
        <w:rPr>
          <w:rFonts w:ascii="Calibri" w:hAnsi="Calibri" w:cs="Calibri"/>
          <w:b/>
          <w:color w:val="000000" w:themeColor="text1"/>
        </w:rPr>
        <w:t>Dušana</w:t>
      </w:r>
      <w:r w:rsidR="00104D3D" w:rsidRPr="00104D3D">
        <w:rPr>
          <w:rFonts w:ascii="Calibri" w:hAnsi="Calibri" w:cs="Calibri"/>
          <w:bCs/>
          <w:color w:val="000000" w:themeColor="text1"/>
        </w:rPr>
        <w:t xml:space="preserve"> </w:t>
      </w:r>
      <w:r w:rsidR="00104D3D" w:rsidRPr="00104D3D">
        <w:rPr>
          <w:rFonts w:ascii="Calibri" w:hAnsi="Calibri" w:cs="Calibri"/>
          <w:b/>
          <w:color w:val="000000" w:themeColor="text1"/>
        </w:rPr>
        <w:t>Krause</w:t>
      </w:r>
      <w:r w:rsidR="00104D3D">
        <w:rPr>
          <w:rFonts w:ascii="Calibri" w:hAnsi="Calibri" w:cs="Calibri"/>
          <w:bCs/>
          <w:color w:val="000000" w:themeColor="text1"/>
        </w:rPr>
        <w:t xml:space="preserve"> a další.</w:t>
      </w:r>
      <w:r w:rsidR="004C4796">
        <w:rPr>
          <w:rFonts w:ascii="Calibri" w:hAnsi="Calibri" w:cs="Calibri"/>
          <w:bCs/>
          <w:color w:val="000000" w:themeColor="text1"/>
        </w:rPr>
        <w:t xml:space="preserve"> </w:t>
      </w:r>
    </w:p>
    <w:p w:rsidR="0009025C" w:rsidRDefault="0009025C" w:rsidP="00B9195C">
      <w:pPr>
        <w:spacing w:after="0" w:line="276" w:lineRule="auto"/>
        <w:jc w:val="left"/>
        <w:rPr>
          <w:bCs/>
          <w:color w:val="000000" w:themeColor="text1"/>
        </w:rPr>
      </w:pPr>
    </w:p>
    <w:p w:rsidR="00BE0E7B" w:rsidRPr="000204F0" w:rsidRDefault="00695CA4" w:rsidP="00B9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48"/>
        </w:tabs>
        <w:spacing w:after="0" w:line="276" w:lineRule="auto"/>
        <w:ind w:right="142"/>
        <w:jc w:val="left"/>
        <w:rPr>
          <w:b/>
          <w:bCs/>
        </w:rPr>
      </w:pPr>
      <w:r w:rsidRPr="000204F0">
        <w:rPr>
          <w:b/>
          <w:bCs/>
        </w:rPr>
        <w:t>Noc s operou 2024 se koná pod záštitou ministra kultury Martina Baxy, primátora města Plzeň Romana Zarzyckého, hejtmana Plzeňského kraje Rudolfa Špotáka a starostky městského obvodu Plzeň 1 Ivany Bubeníčkové.</w:t>
      </w:r>
      <w:r w:rsidR="006B6787" w:rsidRPr="000204F0">
        <w:rPr>
          <w:b/>
          <w:bCs/>
        </w:rPr>
        <w:t xml:space="preserve"> </w:t>
      </w:r>
    </w:p>
    <w:p w:rsidR="00B9195C" w:rsidRDefault="00B9195C" w:rsidP="00B9195C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highlight w:val="white"/>
        </w:rPr>
      </w:pPr>
    </w:p>
    <w:p w:rsidR="00A83300" w:rsidRDefault="00A83300" w:rsidP="00B9195C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FF0000"/>
          <w:highlight w:val="white"/>
        </w:rPr>
      </w:pPr>
      <w:r w:rsidRPr="00095058">
        <w:rPr>
          <w:rFonts w:cs="Calibri"/>
          <w:b/>
          <w:color w:val="000000"/>
          <w:highlight w:val="white"/>
        </w:rPr>
        <w:t>Vstupenky</w:t>
      </w:r>
      <w:r w:rsidR="000204F0">
        <w:rPr>
          <w:rFonts w:cs="Calibri"/>
          <w:b/>
          <w:color w:val="000000"/>
          <w:highlight w:val="white"/>
        </w:rPr>
        <w:t xml:space="preserve"> na Draculu jsou vyprodané, vstupenky na Libuši </w:t>
      </w:r>
      <w:r w:rsidR="000204F0" w:rsidRPr="00B27DB6">
        <w:rPr>
          <w:rFonts w:cs="Calibri"/>
          <w:bCs/>
          <w:color w:val="000000"/>
          <w:highlight w:val="white"/>
        </w:rPr>
        <w:t>si</w:t>
      </w:r>
      <w:r w:rsidRPr="00095058">
        <w:rPr>
          <w:rFonts w:cs="Calibri"/>
          <w:color w:val="000000"/>
          <w:highlight w:val="white"/>
        </w:rPr>
        <w:t xml:space="preserve"> mohou diváci zakoupit v pokladně předprodeje Smetanovy sady 16, 301 00 Plzeň, on-line na webových stránkách djkt.eu</w:t>
      </w:r>
      <w:r w:rsidR="001A274B">
        <w:rPr>
          <w:rFonts w:cs="Calibri"/>
          <w:color w:val="000000"/>
          <w:highlight w:val="white"/>
        </w:rPr>
        <w:t xml:space="preserve"> a nocsoperou.cz</w:t>
      </w:r>
      <w:r w:rsidRPr="00095058">
        <w:rPr>
          <w:rFonts w:cs="Calibri"/>
          <w:color w:val="000000"/>
          <w:highlight w:val="white"/>
        </w:rPr>
        <w:t xml:space="preserve"> nebo v síti Plzeňská vstupenka. </w:t>
      </w:r>
      <w:r w:rsidR="00B27DB6">
        <w:rPr>
          <w:rFonts w:cs="Calibri"/>
          <w:color w:val="000000"/>
          <w:highlight w:val="white"/>
        </w:rPr>
        <w:t xml:space="preserve">K dostání budou i před akcí na místě konání. </w:t>
      </w:r>
    </w:p>
    <w:p w:rsidR="00B9195C" w:rsidRDefault="00B9195C" w:rsidP="00B9195C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FF0000"/>
          <w:highlight w:val="white"/>
        </w:rPr>
      </w:pPr>
    </w:p>
    <w:p w:rsidR="003D3C3D" w:rsidRDefault="00BD40C7" w:rsidP="00B9195C">
      <w:pPr>
        <w:spacing w:after="0" w:line="276" w:lineRule="auto"/>
        <w:jc w:val="left"/>
        <w:rPr>
          <w:color w:val="FF0000"/>
        </w:rPr>
      </w:pPr>
      <w:bookmarkStart w:id="1" w:name="_Hlk138060433"/>
      <w:r w:rsidRPr="00B27DB6">
        <w:rPr>
          <w:b/>
          <w:color w:val="000000" w:themeColor="text1"/>
        </w:rPr>
        <w:t>Vstupenka na Noc s operou</w:t>
      </w:r>
      <w:r w:rsidRPr="00D95711">
        <w:rPr>
          <w:color w:val="000000" w:themeColor="text1"/>
        </w:rPr>
        <w:t xml:space="preserve"> platí dvě hodiny před začátkem akce a jednu hodinu po jejím skončení jako </w:t>
      </w:r>
      <w:r w:rsidRPr="00B27DB6">
        <w:rPr>
          <w:b/>
          <w:bCs/>
          <w:color w:val="000000" w:themeColor="text1"/>
        </w:rPr>
        <w:t>platný jízdní doklad na městskou hromadnou dopravu v Plzni</w:t>
      </w:r>
      <w:r w:rsidRPr="00D95711">
        <w:rPr>
          <w:color w:val="000000" w:themeColor="text1"/>
        </w:rPr>
        <w:t xml:space="preserve">. V blízkosti areálu je k dispozici omezený počet parkovacích </w:t>
      </w:r>
      <w:r w:rsidRPr="00065BAB">
        <w:rPr>
          <w:color w:val="000000" w:themeColor="text1"/>
        </w:rPr>
        <w:t xml:space="preserve">míst. Divadlo J. K. Tyla zajistilo ve spolupráci s PMDP, a.s. </w:t>
      </w:r>
      <w:r w:rsidRPr="00065BAB">
        <w:rPr>
          <w:b/>
          <w:color w:val="000000" w:themeColor="text1"/>
        </w:rPr>
        <w:t>posílení městské hromadné dopravy</w:t>
      </w:r>
      <w:r w:rsidRPr="00065BAB">
        <w:rPr>
          <w:color w:val="000000" w:themeColor="text1"/>
        </w:rPr>
        <w:t xml:space="preserve"> po skončení produkce, a to vypravením 4 autobusů na vybraných trasách nad rámec platného jízdního řádu.</w:t>
      </w:r>
      <w:bookmarkEnd w:id="1"/>
    </w:p>
    <w:p w:rsidR="00B9195C" w:rsidRDefault="00B9195C" w:rsidP="00B9195C">
      <w:pPr>
        <w:spacing w:after="0" w:line="276" w:lineRule="auto"/>
        <w:jc w:val="left"/>
        <w:rPr>
          <w:color w:val="FF0000"/>
        </w:rPr>
      </w:pPr>
    </w:p>
    <w:p w:rsidR="001E02D2" w:rsidRPr="00E02B4F" w:rsidRDefault="001E02D2" w:rsidP="00B9195C">
      <w:pPr>
        <w:spacing w:after="0" w:line="276" w:lineRule="auto"/>
        <w:jc w:val="left"/>
        <w:rPr>
          <w:rFonts w:cs="Calibri"/>
          <w:b/>
          <w:color w:val="000000" w:themeColor="text1"/>
          <w:u w:val="single"/>
        </w:rPr>
      </w:pPr>
      <w:r w:rsidRPr="00E02B4F">
        <w:rPr>
          <w:rFonts w:cs="Calibri"/>
          <w:b/>
          <w:color w:val="000000" w:themeColor="text1"/>
          <w:u w:val="single"/>
        </w:rPr>
        <w:t>Trasy posilujících autobusů</w:t>
      </w:r>
      <w:r w:rsidRPr="00214D9E">
        <w:rPr>
          <w:rFonts w:cs="Calibri"/>
          <w:color w:val="000000" w:themeColor="text1"/>
          <w:u w:val="single"/>
        </w:rPr>
        <w:t xml:space="preserve"> </w:t>
      </w:r>
      <w:r w:rsidR="007D7693" w:rsidRPr="00214D9E">
        <w:rPr>
          <w:rFonts w:cs="Calibri"/>
          <w:color w:val="000000" w:themeColor="text1"/>
          <w:u w:val="single"/>
        </w:rPr>
        <w:t xml:space="preserve">z autobusové zastávky Zoologická zahrada na Karlovarské ulici </w:t>
      </w:r>
      <w:r w:rsidRPr="00B27DB6">
        <w:rPr>
          <w:rFonts w:cs="Calibri"/>
          <w:bCs/>
          <w:color w:val="000000" w:themeColor="text1"/>
        </w:rPr>
        <w:t>(spoje nekopírují žádné pravidelné linky, jedou po uvedené trase a budou označeny názvem cílové zastávky</w:t>
      </w:r>
      <w:r w:rsidR="007D7693" w:rsidRPr="00B27DB6">
        <w:rPr>
          <w:rFonts w:cs="Calibri"/>
          <w:bCs/>
          <w:color w:val="000000" w:themeColor="text1"/>
        </w:rPr>
        <w:t xml:space="preserve"> a staví na všech zastávkách MHD na trase</w:t>
      </w:r>
      <w:r w:rsidRPr="00B27DB6">
        <w:rPr>
          <w:rFonts w:cs="Calibri"/>
          <w:bCs/>
          <w:color w:val="000000" w:themeColor="text1"/>
        </w:rPr>
        <w:t>)</w:t>
      </w:r>
      <w:r w:rsidRPr="00B27DB6">
        <w:rPr>
          <w:rFonts w:cs="Calibri"/>
          <w:b/>
          <w:color w:val="000000" w:themeColor="text1"/>
        </w:rPr>
        <w:t xml:space="preserve"> </w:t>
      </w:r>
    </w:p>
    <w:p w:rsidR="001E02D2" w:rsidRPr="00065BAB" w:rsidRDefault="001E02D2" w:rsidP="00B9195C">
      <w:pPr>
        <w:pStyle w:val="Odstavecseseznamem"/>
        <w:numPr>
          <w:ilvl w:val="0"/>
          <w:numId w:val="1"/>
        </w:numPr>
        <w:spacing w:after="0"/>
        <w:jc w:val="left"/>
        <w:rPr>
          <w:rFonts w:cs="Calibri"/>
          <w:color w:val="000000" w:themeColor="text1"/>
        </w:rPr>
      </w:pPr>
      <w:r w:rsidRPr="00065BAB">
        <w:rPr>
          <w:rFonts w:cs="Calibri"/>
          <w:color w:val="000000" w:themeColor="text1"/>
        </w:rPr>
        <w:t xml:space="preserve">Zoologická zahrada – </w:t>
      </w:r>
      <w:r>
        <w:rPr>
          <w:rFonts w:cs="Calibri"/>
          <w:color w:val="000000" w:themeColor="text1"/>
        </w:rPr>
        <w:t>Sady</w:t>
      </w:r>
      <w:r w:rsidRPr="00065BAB">
        <w:rPr>
          <w:rFonts w:cs="Calibri"/>
          <w:color w:val="000000" w:themeColor="text1"/>
        </w:rPr>
        <w:t xml:space="preserve"> Pětatřicátníků – Americká – Šumavská – U Prazdroje – Těšínská – Masarykova – </w:t>
      </w:r>
      <w:r w:rsidRPr="00D866A6">
        <w:rPr>
          <w:rFonts w:cs="Calibri"/>
          <w:b/>
          <w:bCs/>
          <w:color w:val="000000" w:themeColor="text1"/>
        </w:rPr>
        <w:t xml:space="preserve">Doubravka </w:t>
      </w:r>
    </w:p>
    <w:p w:rsidR="001E02D2" w:rsidRPr="00065BAB" w:rsidRDefault="001E02D2" w:rsidP="00B9195C">
      <w:pPr>
        <w:pStyle w:val="Odstavecseseznamem"/>
        <w:numPr>
          <w:ilvl w:val="0"/>
          <w:numId w:val="1"/>
        </w:numPr>
        <w:spacing w:after="0"/>
        <w:jc w:val="left"/>
        <w:rPr>
          <w:rFonts w:cs="Calibri"/>
          <w:color w:val="000000" w:themeColor="text1"/>
        </w:rPr>
      </w:pPr>
      <w:r w:rsidRPr="00065BAB">
        <w:rPr>
          <w:rFonts w:cs="Calibri"/>
          <w:color w:val="000000" w:themeColor="text1"/>
        </w:rPr>
        <w:t xml:space="preserve">Zoologická zahrada – </w:t>
      </w:r>
      <w:r>
        <w:rPr>
          <w:rFonts w:cs="Calibri"/>
          <w:color w:val="000000" w:themeColor="text1"/>
        </w:rPr>
        <w:t>Sady</w:t>
      </w:r>
      <w:r w:rsidRPr="00065BAB">
        <w:rPr>
          <w:rFonts w:cs="Calibri"/>
          <w:color w:val="000000" w:themeColor="text1"/>
        </w:rPr>
        <w:t xml:space="preserve"> Pětatřicátníků – Americká – Mikulášská – Slovanská – </w:t>
      </w:r>
      <w:r w:rsidRPr="00D866A6">
        <w:rPr>
          <w:rFonts w:cs="Calibri"/>
          <w:b/>
          <w:bCs/>
          <w:color w:val="000000" w:themeColor="text1"/>
        </w:rPr>
        <w:t>Slovany</w:t>
      </w:r>
      <w:r w:rsidRPr="00065BAB">
        <w:rPr>
          <w:rFonts w:cs="Calibri"/>
          <w:color w:val="000000" w:themeColor="text1"/>
        </w:rPr>
        <w:t xml:space="preserve"> </w:t>
      </w:r>
    </w:p>
    <w:p w:rsidR="001E02D2" w:rsidRPr="00C06AF9" w:rsidRDefault="001E02D2" w:rsidP="007D7693">
      <w:pPr>
        <w:pStyle w:val="Odstavecseseznamem"/>
        <w:numPr>
          <w:ilvl w:val="0"/>
          <w:numId w:val="1"/>
        </w:numPr>
        <w:spacing w:after="0"/>
        <w:jc w:val="left"/>
        <w:rPr>
          <w:rFonts w:cs="Calibri"/>
          <w:color w:val="000000" w:themeColor="text1"/>
        </w:rPr>
      </w:pPr>
      <w:r w:rsidRPr="00065BAB">
        <w:rPr>
          <w:rFonts w:cs="Calibri"/>
          <w:color w:val="000000" w:themeColor="text1"/>
        </w:rPr>
        <w:t xml:space="preserve">Zoologická zahrada – </w:t>
      </w:r>
      <w:r>
        <w:rPr>
          <w:rFonts w:cs="Calibri"/>
          <w:color w:val="000000" w:themeColor="text1"/>
        </w:rPr>
        <w:t>Sady</w:t>
      </w:r>
      <w:r w:rsidRPr="00065BAB">
        <w:rPr>
          <w:rFonts w:cs="Calibri"/>
          <w:color w:val="000000" w:themeColor="text1"/>
        </w:rPr>
        <w:t xml:space="preserve"> Pětatřicátníků – Klatovská – Edvarda Beneše –</w:t>
      </w:r>
      <w:r w:rsidR="007D7693">
        <w:rPr>
          <w:rFonts w:cs="Calibri"/>
          <w:color w:val="000000" w:themeColor="text1"/>
        </w:rPr>
        <w:t xml:space="preserve"> Heyrovského – </w:t>
      </w:r>
      <w:r w:rsidRPr="00C06AF9">
        <w:rPr>
          <w:rFonts w:cs="Calibri"/>
          <w:color w:val="000000" w:themeColor="text1"/>
        </w:rPr>
        <w:t xml:space="preserve"> </w:t>
      </w:r>
      <w:r w:rsidRPr="00C06AF9">
        <w:rPr>
          <w:rFonts w:cs="Calibri"/>
          <w:b/>
          <w:bCs/>
          <w:color w:val="000000" w:themeColor="text1"/>
        </w:rPr>
        <w:t>Bory</w:t>
      </w:r>
      <w:r w:rsidRPr="00C06AF9">
        <w:rPr>
          <w:rFonts w:cs="Calibri"/>
          <w:color w:val="000000" w:themeColor="text1"/>
        </w:rPr>
        <w:t xml:space="preserve"> </w:t>
      </w:r>
    </w:p>
    <w:p w:rsidR="001E02D2" w:rsidRDefault="001E02D2" w:rsidP="00B9195C">
      <w:pPr>
        <w:pStyle w:val="Odstavecseseznamem"/>
        <w:numPr>
          <w:ilvl w:val="0"/>
          <w:numId w:val="1"/>
        </w:numPr>
        <w:spacing w:after="0"/>
        <w:ind w:left="714" w:hanging="357"/>
        <w:jc w:val="left"/>
        <w:rPr>
          <w:rFonts w:cs="Calibri"/>
          <w:color w:val="000000" w:themeColor="text1"/>
        </w:rPr>
      </w:pPr>
      <w:r w:rsidRPr="00065BAB">
        <w:rPr>
          <w:rFonts w:cs="Calibri"/>
          <w:color w:val="000000" w:themeColor="text1"/>
        </w:rPr>
        <w:t xml:space="preserve">Zoologická zahrada – </w:t>
      </w:r>
      <w:r>
        <w:rPr>
          <w:rFonts w:cs="Calibri"/>
          <w:color w:val="000000" w:themeColor="text1"/>
        </w:rPr>
        <w:t>Sady</w:t>
      </w:r>
      <w:r w:rsidRPr="00065BAB">
        <w:rPr>
          <w:rFonts w:cs="Calibri"/>
          <w:color w:val="000000" w:themeColor="text1"/>
        </w:rPr>
        <w:t xml:space="preserve"> Pětatřicátníků – Husova – Tylova – Vejprnická – </w:t>
      </w:r>
      <w:r w:rsidRPr="00D866A6">
        <w:rPr>
          <w:rFonts w:cs="Calibri"/>
          <w:b/>
          <w:bCs/>
          <w:color w:val="000000" w:themeColor="text1"/>
        </w:rPr>
        <w:t>Zadní</w:t>
      </w:r>
      <w:r w:rsidRPr="00065BAB">
        <w:rPr>
          <w:rFonts w:cs="Calibri"/>
          <w:color w:val="000000" w:themeColor="text1"/>
        </w:rPr>
        <w:t xml:space="preserve"> </w:t>
      </w:r>
      <w:r w:rsidRPr="00D866A6">
        <w:rPr>
          <w:rFonts w:cs="Calibri"/>
          <w:b/>
          <w:bCs/>
          <w:color w:val="000000" w:themeColor="text1"/>
        </w:rPr>
        <w:t>Skvrňany</w:t>
      </w:r>
      <w:r w:rsidRPr="00065BAB">
        <w:rPr>
          <w:rFonts w:cs="Calibri"/>
          <w:color w:val="000000" w:themeColor="text1"/>
        </w:rPr>
        <w:t xml:space="preserve"> </w:t>
      </w:r>
    </w:p>
    <w:p w:rsidR="00F22CFF" w:rsidRDefault="00F22CFF" w:rsidP="00F22CFF">
      <w:pPr>
        <w:spacing w:after="0"/>
        <w:jc w:val="left"/>
        <w:rPr>
          <w:rFonts w:cs="Calibri"/>
          <w:color w:val="000000" w:themeColor="text1"/>
        </w:rPr>
      </w:pPr>
    </w:p>
    <w:p w:rsidR="00F22CFF" w:rsidRPr="00F22CFF" w:rsidRDefault="00F22CFF" w:rsidP="00F22CFF">
      <w:pPr>
        <w:spacing w:after="0"/>
        <w:jc w:val="left"/>
        <w:rPr>
          <w:rFonts w:cs="Calibri"/>
          <w:color w:val="000000" w:themeColor="text1"/>
        </w:rPr>
      </w:pPr>
    </w:p>
    <w:p w:rsidR="003D3C3D" w:rsidRPr="003D3C3D" w:rsidRDefault="003D3C3D" w:rsidP="00B9195C">
      <w:pPr>
        <w:spacing w:after="0"/>
        <w:jc w:val="left"/>
        <w:rPr>
          <w:rFonts w:cs="Calibri"/>
          <w:color w:val="000000" w:themeColor="text1"/>
        </w:rPr>
      </w:pPr>
    </w:p>
    <w:p w:rsidR="001E02D2" w:rsidRPr="00E02B4F" w:rsidRDefault="001E02D2" w:rsidP="00B27DB6">
      <w:pPr>
        <w:spacing w:line="276" w:lineRule="auto"/>
        <w:jc w:val="left"/>
        <w:rPr>
          <w:rFonts w:cs="Calibri"/>
          <w:b/>
          <w:color w:val="000000" w:themeColor="text1"/>
          <w:u w:val="single"/>
        </w:rPr>
      </w:pPr>
      <w:r w:rsidRPr="00E02B4F">
        <w:rPr>
          <w:rFonts w:cs="Calibri"/>
          <w:b/>
          <w:color w:val="000000" w:themeColor="text1"/>
          <w:u w:val="single"/>
        </w:rPr>
        <w:lastRenderedPageBreak/>
        <w:t>Pravidelné spoje, které je možné</w:t>
      </w:r>
      <w:bookmarkStart w:id="2" w:name="_GoBack"/>
      <w:bookmarkEnd w:id="2"/>
      <w:r w:rsidRPr="00E02B4F">
        <w:rPr>
          <w:rFonts w:cs="Calibri"/>
          <w:b/>
          <w:color w:val="000000" w:themeColor="text1"/>
          <w:u w:val="single"/>
        </w:rPr>
        <w:t xml:space="preserve"> také využít:</w:t>
      </w:r>
    </w:p>
    <w:p w:rsidR="001E02D2" w:rsidRDefault="001E02D2" w:rsidP="00B9195C">
      <w:pPr>
        <w:pStyle w:val="Prosttext"/>
        <w:spacing w:after="0" w:line="276" w:lineRule="auto"/>
        <w:jc w:val="left"/>
      </w:pPr>
      <w:r w:rsidRPr="00D866A6">
        <w:rPr>
          <w:b/>
          <w:bCs/>
        </w:rPr>
        <w:t>tramvaj č. 4</w:t>
      </w:r>
      <w:r>
        <w:t xml:space="preserve"> ve směru </w:t>
      </w:r>
      <w:r w:rsidRPr="00480D61">
        <w:t>Košutka</w:t>
      </w:r>
      <w:r>
        <w:t xml:space="preserve"> – odjezd ze zastávky Zoologická zahrada</w:t>
      </w:r>
    </w:p>
    <w:p w:rsidR="001E02D2" w:rsidRDefault="001E02D2" w:rsidP="000928B3">
      <w:pPr>
        <w:pStyle w:val="Prosttext"/>
        <w:numPr>
          <w:ilvl w:val="0"/>
          <w:numId w:val="2"/>
        </w:numPr>
        <w:spacing w:line="276" w:lineRule="auto"/>
        <w:ind w:left="714" w:hanging="357"/>
        <w:jc w:val="left"/>
      </w:pPr>
      <w:r>
        <w:t>23:40, 23:55</w:t>
      </w:r>
    </w:p>
    <w:p w:rsidR="001E02D2" w:rsidRDefault="001E02D2" w:rsidP="00B9195C">
      <w:pPr>
        <w:pStyle w:val="Prosttext"/>
        <w:spacing w:after="0" w:line="276" w:lineRule="auto"/>
        <w:jc w:val="left"/>
      </w:pPr>
      <w:r w:rsidRPr="00D866A6">
        <w:rPr>
          <w:b/>
          <w:bCs/>
        </w:rPr>
        <w:t>tramvaj č. 4</w:t>
      </w:r>
      <w:r>
        <w:t xml:space="preserve"> ve směru </w:t>
      </w:r>
      <w:r w:rsidRPr="00480D61">
        <w:t>Bory</w:t>
      </w:r>
      <w:r>
        <w:t xml:space="preserve"> – odjezd ze zastávky Zoologická zahrada</w:t>
      </w:r>
    </w:p>
    <w:p w:rsidR="001E02D2" w:rsidRPr="004775EE" w:rsidRDefault="001E02D2" w:rsidP="000928B3">
      <w:pPr>
        <w:pStyle w:val="Prosttext"/>
        <w:numPr>
          <w:ilvl w:val="0"/>
          <w:numId w:val="2"/>
        </w:numPr>
        <w:spacing w:line="276" w:lineRule="auto"/>
        <w:ind w:left="714" w:hanging="357"/>
        <w:jc w:val="left"/>
        <w:rPr>
          <w:i/>
        </w:rPr>
      </w:pPr>
      <w:r>
        <w:t>23:44</w:t>
      </w:r>
      <w:r w:rsidR="003625BE" w:rsidRPr="009108A0">
        <w:rPr>
          <w:sz w:val="20"/>
          <w:szCs w:val="20"/>
        </w:rPr>
        <w:t>R</w:t>
      </w:r>
      <w:r>
        <w:t>, 23:55x a 0:10x</w:t>
      </w:r>
      <w:r>
        <w:br/>
      </w:r>
      <w:r w:rsidRPr="00CF40A1">
        <w:rPr>
          <w:i/>
        </w:rPr>
        <w:t>(</w:t>
      </w:r>
      <w:r w:rsidR="009108A0" w:rsidRPr="009108A0">
        <w:rPr>
          <w:i/>
          <w:sz w:val="20"/>
          <w:szCs w:val="20"/>
        </w:rPr>
        <w:t>R</w:t>
      </w:r>
      <w:r w:rsidR="009108A0">
        <w:rPr>
          <w:i/>
        </w:rPr>
        <w:t xml:space="preserve"> – jede pouze </w:t>
      </w:r>
      <w:r w:rsidR="00C1301E">
        <w:rPr>
          <w:i/>
        </w:rPr>
        <w:t>do</w:t>
      </w:r>
      <w:r w:rsidR="009108A0">
        <w:rPr>
          <w:i/>
        </w:rPr>
        <w:t xml:space="preserve"> zastávky Bory, </w:t>
      </w:r>
      <w:r w:rsidRPr="00CF40A1">
        <w:rPr>
          <w:i/>
        </w:rPr>
        <w:t xml:space="preserve">x </w:t>
      </w:r>
      <w:r>
        <w:rPr>
          <w:i/>
        </w:rPr>
        <w:t>–</w:t>
      </w:r>
      <w:r w:rsidRPr="004775EE">
        <w:rPr>
          <w:i/>
        </w:rPr>
        <w:t xml:space="preserve"> jede jen do </w:t>
      </w:r>
      <w:proofErr w:type="spellStart"/>
      <w:r w:rsidRPr="004775EE">
        <w:rPr>
          <w:i/>
        </w:rPr>
        <w:t>zast</w:t>
      </w:r>
      <w:proofErr w:type="spellEnd"/>
      <w:r w:rsidRPr="004775EE">
        <w:rPr>
          <w:i/>
        </w:rPr>
        <w:t xml:space="preserve">. </w:t>
      </w:r>
      <w:r>
        <w:rPr>
          <w:i/>
        </w:rPr>
        <w:t>Sady</w:t>
      </w:r>
      <w:r w:rsidRPr="004775EE">
        <w:rPr>
          <w:i/>
        </w:rPr>
        <w:t xml:space="preserve"> Pětatřicátníků</w:t>
      </w:r>
      <w:r w:rsidR="009108A0">
        <w:rPr>
          <w:i/>
        </w:rPr>
        <w:t xml:space="preserve"> </w:t>
      </w:r>
      <w:r w:rsidRPr="004775EE">
        <w:rPr>
          <w:i/>
        </w:rPr>
        <w:t>a do vozovny)</w:t>
      </w:r>
    </w:p>
    <w:p w:rsidR="001E02D2" w:rsidRDefault="001E02D2" w:rsidP="00B9195C">
      <w:pPr>
        <w:pStyle w:val="Prosttext"/>
        <w:spacing w:after="0" w:line="276" w:lineRule="auto"/>
        <w:jc w:val="left"/>
      </w:pPr>
      <w:r w:rsidRPr="00480D61">
        <w:rPr>
          <w:b/>
          <w:bCs/>
        </w:rPr>
        <w:t>tramvaj č. 1</w:t>
      </w:r>
      <w:r w:rsidR="008F7780" w:rsidRPr="00480D61">
        <w:rPr>
          <w:b/>
          <w:bCs/>
        </w:rPr>
        <w:t>/2</w:t>
      </w:r>
      <w:r>
        <w:t xml:space="preserve"> ve směru S</w:t>
      </w:r>
      <w:r w:rsidR="008F7780">
        <w:t>kvrňany</w:t>
      </w:r>
      <w:r>
        <w:t xml:space="preserve"> – odjezd ze zastávky Lékařská fakulta</w:t>
      </w:r>
    </w:p>
    <w:p w:rsidR="005107FD" w:rsidRDefault="001E02D2" w:rsidP="000928B3">
      <w:pPr>
        <w:pStyle w:val="Prosttext"/>
        <w:numPr>
          <w:ilvl w:val="0"/>
          <w:numId w:val="2"/>
        </w:numPr>
        <w:spacing w:line="276" w:lineRule="auto"/>
        <w:ind w:left="714" w:hanging="357"/>
        <w:jc w:val="left"/>
      </w:pPr>
      <w:r>
        <w:t>23:4</w:t>
      </w:r>
      <w:r w:rsidR="008F7780">
        <w:t>3</w:t>
      </w:r>
      <w:r>
        <w:t>, 0:</w:t>
      </w:r>
      <w:r w:rsidR="008567E4">
        <w:t>10x</w:t>
      </w:r>
      <w:r w:rsidR="005107FD">
        <w:br/>
      </w:r>
      <w:r w:rsidR="005107FD" w:rsidRPr="005107FD">
        <w:rPr>
          <w:i/>
        </w:rPr>
        <w:t xml:space="preserve">(x – jede jen do </w:t>
      </w:r>
      <w:proofErr w:type="spellStart"/>
      <w:r w:rsidR="005107FD" w:rsidRPr="005107FD">
        <w:rPr>
          <w:i/>
        </w:rPr>
        <w:t>zast</w:t>
      </w:r>
      <w:proofErr w:type="spellEnd"/>
      <w:r w:rsidR="005107FD" w:rsidRPr="005107FD">
        <w:rPr>
          <w:i/>
        </w:rPr>
        <w:t>. Sady Pětatřicátníků a do vozovny)</w:t>
      </w:r>
    </w:p>
    <w:p w:rsidR="001E02D2" w:rsidRDefault="001E02D2" w:rsidP="00B9195C">
      <w:pPr>
        <w:pStyle w:val="Prosttext"/>
        <w:spacing w:after="0" w:line="276" w:lineRule="auto"/>
        <w:jc w:val="left"/>
      </w:pPr>
      <w:r w:rsidRPr="00480D61">
        <w:rPr>
          <w:b/>
          <w:bCs/>
        </w:rPr>
        <w:t>tramvaj č. 1</w:t>
      </w:r>
      <w:r w:rsidR="00480D61">
        <w:rPr>
          <w:b/>
          <w:bCs/>
        </w:rPr>
        <w:t>/2</w:t>
      </w:r>
      <w:r>
        <w:t xml:space="preserve"> ve směru Bolevec – odjezd ze zastávky Lékařská fakulta</w:t>
      </w:r>
    </w:p>
    <w:p w:rsidR="001E02D2" w:rsidRDefault="007D7693" w:rsidP="000928B3">
      <w:pPr>
        <w:pStyle w:val="Prosttext"/>
        <w:numPr>
          <w:ilvl w:val="0"/>
          <w:numId w:val="2"/>
        </w:numPr>
        <w:spacing w:line="276" w:lineRule="auto"/>
        <w:ind w:left="714" w:hanging="357"/>
        <w:jc w:val="left"/>
      </w:pPr>
      <w:r>
        <w:t xml:space="preserve">23:40, </w:t>
      </w:r>
      <w:r w:rsidR="001E02D2">
        <w:t>23:5</w:t>
      </w:r>
      <w:r w:rsidR="00480D61">
        <w:t>5</w:t>
      </w:r>
    </w:p>
    <w:p w:rsidR="001E02D2" w:rsidRDefault="001E02D2" w:rsidP="00B9195C">
      <w:pPr>
        <w:pStyle w:val="Prosttext"/>
        <w:spacing w:after="0" w:line="276" w:lineRule="auto"/>
        <w:jc w:val="left"/>
      </w:pPr>
      <w:r w:rsidRPr="00CF166B">
        <w:rPr>
          <w:b/>
          <w:bCs/>
        </w:rPr>
        <w:t>autobus č. 41</w:t>
      </w:r>
      <w:r>
        <w:t xml:space="preserve"> ve směru Sady Pětatřicátníků – odjezd ze zastávky Zoologická zahrada</w:t>
      </w:r>
    </w:p>
    <w:p w:rsidR="008A378E" w:rsidRPr="00910EB8" w:rsidRDefault="007D7693" w:rsidP="007F35B5">
      <w:pPr>
        <w:pStyle w:val="Prosttext"/>
        <w:numPr>
          <w:ilvl w:val="0"/>
          <w:numId w:val="2"/>
        </w:numPr>
        <w:spacing w:after="0" w:line="276" w:lineRule="auto"/>
        <w:jc w:val="left"/>
      </w:pPr>
      <w:r>
        <w:t>23:39</w:t>
      </w:r>
      <w:r w:rsidR="00A71DAB">
        <w:t>c</w:t>
      </w:r>
      <w:r>
        <w:t xml:space="preserve">, </w:t>
      </w:r>
      <w:r w:rsidR="001E02D2">
        <w:t>00:07</w:t>
      </w:r>
      <w:r w:rsidR="003D3C3D" w:rsidRPr="003D3C3D">
        <w:rPr>
          <w:sz w:val="20"/>
          <w:szCs w:val="20"/>
        </w:rPr>
        <w:t>S</w:t>
      </w:r>
      <w:r w:rsidR="003D3C3D">
        <w:rPr>
          <w:sz w:val="20"/>
          <w:szCs w:val="20"/>
        </w:rPr>
        <w:br/>
      </w:r>
      <w:r w:rsidR="003D3C3D">
        <w:rPr>
          <w:i/>
        </w:rPr>
        <w:t>(</w:t>
      </w:r>
      <w:r w:rsidR="00A71DAB">
        <w:rPr>
          <w:i/>
        </w:rPr>
        <w:t>c – jede jen do za</w:t>
      </w:r>
      <w:r w:rsidR="00C06AF9">
        <w:rPr>
          <w:i/>
        </w:rPr>
        <w:t>st</w:t>
      </w:r>
      <w:r w:rsidR="00A71DAB">
        <w:rPr>
          <w:i/>
        </w:rPr>
        <w:t xml:space="preserve">ávky CAN Husova, </w:t>
      </w:r>
      <w:r w:rsidR="003D3C3D" w:rsidRPr="003D3C3D">
        <w:rPr>
          <w:i/>
          <w:sz w:val="20"/>
          <w:szCs w:val="20"/>
        </w:rPr>
        <w:t>S</w:t>
      </w:r>
      <w:r w:rsidR="003D3C3D" w:rsidRPr="00CF40A1">
        <w:rPr>
          <w:i/>
        </w:rPr>
        <w:t xml:space="preserve"> </w:t>
      </w:r>
      <w:r w:rsidR="003D3C3D">
        <w:rPr>
          <w:i/>
        </w:rPr>
        <w:t>–</w:t>
      </w:r>
      <w:r w:rsidR="003D3C3D" w:rsidRPr="004775EE">
        <w:rPr>
          <w:i/>
        </w:rPr>
        <w:t xml:space="preserve"> jede jen do </w:t>
      </w:r>
      <w:proofErr w:type="spellStart"/>
      <w:r w:rsidR="003D3C3D" w:rsidRPr="004775EE">
        <w:rPr>
          <w:i/>
        </w:rPr>
        <w:t>zast</w:t>
      </w:r>
      <w:proofErr w:type="spellEnd"/>
      <w:r w:rsidR="003D3C3D" w:rsidRPr="004775EE">
        <w:rPr>
          <w:i/>
        </w:rPr>
        <w:t xml:space="preserve">. </w:t>
      </w:r>
      <w:r w:rsidR="003D3C3D">
        <w:rPr>
          <w:i/>
        </w:rPr>
        <w:t>Sady</w:t>
      </w:r>
      <w:r w:rsidR="003D3C3D" w:rsidRPr="004775EE">
        <w:rPr>
          <w:i/>
        </w:rPr>
        <w:t xml:space="preserve"> Pětatřicátníků</w:t>
      </w:r>
      <w:r w:rsidR="003D3C3D">
        <w:rPr>
          <w:i/>
        </w:rPr>
        <w:t xml:space="preserve"> </w:t>
      </w:r>
      <w:r w:rsidR="003D3C3D" w:rsidRPr="004775EE">
        <w:rPr>
          <w:i/>
        </w:rPr>
        <w:t>a do vozovny)</w:t>
      </w:r>
    </w:p>
    <w:sectPr w:rsidR="008A378E" w:rsidRPr="00910EB8" w:rsidSect="00273BF4">
      <w:headerReference w:type="default" r:id="rId8"/>
      <w:footerReference w:type="default" r:id="rId9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C69" w:rsidRDefault="00CF6C69" w:rsidP="00B85134">
      <w:r>
        <w:separator/>
      </w:r>
    </w:p>
  </w:endnote>
  <w:endnote w:type="continuationSeparator" w:id="0">
    <w:p w:rsidR="00CF6C69" w:rsidRDefault="00CF6C69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C69" w:rsidRDefault="00CF6C69" w:rsidP="00B85134">
      <w:r>
        <w:separator/>
      </w:r>
    </w:p>
  </w:footnote>
  <w:footnote w:type="continuationSeparator" w:id="0">
    <w:p w:rsidR="00CF6C69" w:rsidRDefault="00CF6C69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  <w:lang w:eastAsia="cs-CZ"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026C7"/>
    <w:multiLevelType w:val="hybridMultilevel"/>
    <w:tmpl w:val="567AF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80F2B"/>
    <w:multiLevelType w:val="hybridMultilevel"/>
    <w:tmpl w:val="6512D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134"/>
    <w:rsid w:val="000001CA"/>
    <w:rsid w:val="000033DC"/>
    <w:rsid w:val="000204F0"/>
    <w:rsid w:val="00082531"/>
    <w:rsid w:val="0009025C"/>
    <w:rsid w:val="00092679"/>
    <w:rsid w:val="000928B3"/>
    <w:rsid w:val="000A04BC"/>
    <w:rsid w:val="000B24ED"/>
    <w:rsid w:val="000C5CE6"/>
    <w:rsid w:val="000D594C"/>
    <w:rsid w:val="000D6BCD"/>
    <w:rsid w:val="000F7B64"/>
    <w:rsid w:val="00104D3D"/>
    <w:rsid w:val="00106FF0"/>
    <w:rsid w:val="0011068F"/>
    <w:rsid w:val="001215D5"/>
    <w:rsid w:val="001357E7"/>
    <w:rsid w:val="00146ADE"/>
    <w:rsid w:val="0015103F"/>
    <w:rsid w:val="001531B4"/>
    <w:rsid w:val="00154557"/>
    <w:rsid w:val="00156947"/>
    <w:rsid w:val="0017001F"/>
    <w:rsid w:val="00172D65"/>
    <w:rsid w:val="00175C43"/>
    <w:rsid w:val="00194850"/>
    <w:rsid w:val="001A274B"/>
    <w:rsid w:val="001A2B5D"/>
    <w:rsid w:val="001A62D9"/>
    <w:rsid w:val="001B0603"/>
    <w:rsid w:val="001B40F5"/>
    <w:rsid w:val="001B61C4"/>
    <w:rsid w:val="001C08FE"/>
    <w:rsid w:val="001C3B9C"/>
    <w:rsid w:val="001C5A4A"/>
    <w:rsid w:val="001D3F2D"/>
    <w:rsid w:val="001D557F"/>
    <w:rsid w:val="001E02D2"/>
    <w:rsid w:val="001E11A2"/>
    <w:rsid w:val="001F1078"/>
    <w:rsid w:val="00201FA7"/>
    <w:rsid w:val="00204C18"/>
    <w:rsid w:val="00213C25"/>
    <w:rsid w:val="00214D9E"/>
    <w:rsid w:val="002204E3"/>
    <w:rsid w:val="0022566E"/>
    <w:rsid w:val="00232E92"/>
    <w:rsid w:val="0024083A"/>
    <w:rsid w:val="00253E20"/>
    <w:rsid w:val="00264D95"/>
    <w:rsid w:val="00273BF4"/>
    <w:rsid w:val="00274BD9"/>
    <w:rsid w:val="002A0A7A"/>
    <w:rsid w:val="002A16E4"/>
    <w:rsid w:val="002B1B2D"/>
    <w:rsid w:val="002B2668"/>
    <w:rsid w:val="002C0D55"/>
    <w:rsid w:val="002C3378"/>
    <w:rsid w:val="002C50A2"/>
    <w:rsid w:val="002E5E02"/>
    <w:rsid w:val="002E7274"/>
    <w:rsid w:val="00301FFC"/>
    <w:rsid w:val="003036C9"/>
    <w:rsid w:val="00303814"/>
    <w:rsid w:val="00316723"/>
    <w:rsid w:val="00320BEC"/>
    <w:rsid w:val="003255F3"/>
    <w:rsid w:val="00327362"/>
    <w:rsid w:val="00342362"/>
    <w:rsid w:val="00345788"/>
    <w:rsid w:val="00347D7F"/>
    <w:rsid w:val="003537DC"/>
    <w:rsid w:val="003625BE"/>
    <w:rsid w:val="003661DE"/>
    <w:rsid w:val="0036793F"/>
    <w:rsid w:val="00374B1D"/>
    <w:rsid w:val="00375837"/>
    <w:rsid w:val="00375C7C"/>
    <w:rsid w:val="00380B85"/>
    <w:rsid w:val="003A104E"/>
    <w:rsid w:val="003B08EE"/>
    <w:rsid w:val="003B3E28"/>
    <w:rsid w:val="003B6824"/>
    <w:rsid w:val="003D3C3D"/>
    <w:rsid w:val="003E10C4"/>
    <w:rsid w:val="003E1389"/>
    <w:rsid w:val="003F265E"/>
    <w:rsid w:val="003F3AC5"/>
    <w:rsid w:val="00406757"/>
    <w:rsid w:val="004219F5"/>
    <w:rsid w:val="00444C8C"/>
    <w:rsid w:val="00445570"/>
    <w:rsid w:val="00446CD4"/>
    <w:rsid w:val="0045029C"/>
    <w:rsid w:val="004760C2"/>
    <w:rsid w:val="00480D61"/>
    <w:rsid w:val="0048545D"/>
    <w:rsid w:val="0048577E"/>
    <w:rsid w:val="00495E23"/>
    <w:rsid w:val="004B1152"/>
    <w:rsid w:val="004B28F0"/>
    <w:rsid w:val="004B62FB"/>
    <w:rsid w:val="004C0A93"/>
    <w:rsid w:val="004C4796"/>
    <w:rsid w:val="004D4952"/>
    <w:rsid w:val="004E41C7"/>
    <w:rsid w:val="004F2D44"/>
    <w:rsid w:val="004F7182"/>
    <w:rsid w:val="00504844"/>
    <w:rsid w:val="005107FD"/>
    <w:rsid w:val="00510C3E"/>
    <w:rsid w:val="00516BDC"/>
    <w:rsid w:val="005219BA"/>
    <w:rsid w:val="00540582"/>
    <w:rsid w:val="00545E1A"/>
    <w:rsid w:val="00562469"/>
    <w:rsid w:val="00566D96"/>
    <w:rsid w:val="0057050E"/>
    <w:rsid w:val="005731BB"/>
    <w:rsid w:val="00585A24"/>
    <w:rsid w:val="005918A0"/>
    <w:rsid w:val="00592F3A"/>
    <w:rsid w:val="0059538D"/>
    <w:rsid w:val="005A7F9E"/>
    <w:rsid w:val="005C28D7"/>
    <w:rsid w:val="005D4FD5"/>
    <w:rsid w:val="005E37F5"/>
    <w:rsid w:val="005E76FE"/>
    <w:rsid w:val="00620926"/>
    <w:rsid w:val="00622E19"/>
    <w:rsid w:val="006261F4"/>
    <w:rsid w:val="00630B4A"/>
    <w:rsid w:val="00634D18"/>
    <w:rsid w:val="00642C38"/>
    <w:rsid w:val="00650AA0"/>
    <w:rsid w:val="00657EBA"/>
    <w:rsid w:val="00660AD0"/>
    <w:rsid w:val="00660F30"/>
    <w:rsid w:val="00667DB4"/>
    <w:rsid w:val="006857D8"/>
    <w:rsid w:val="00686069"/>
    <w:rsid w:val="00695CA4"/>
    <w:rsid w:val="006A65B4"/>
    <w:rsid w:val="006B1CB9"/>
    <w:rsid w:val="006B6787"/>
    <w:rsid w:val="006C017A"/>
    <w:rsid w:val="006C06BA"/>
    <w:rsid w:val="006C6F74"/>
    <w:rsid w:val="006D067C"/>
    <w:rsid w:val="006D4E1B"/>
    <w:rsid w:val="006D6B22"/>
    <w:rsid w:val="006E24AE"/>
    <w:rsid w:val="006F4BC8"/>
    <w:rsid w:val="006F596D"/>
    <w:rsid w:val="007254BD"/>
    <w:rsid w:val="00733BB8"/>
    <w:rsid w:val="00742C80"/>
    <w:rsid w:val="00756BDC"/>
    <w:rsid w:val="00757977"/>
    <w:rsid w:val="00774413"/>
    <w:rsid w:val="007848E2"/>
    <w:rsid w:val="00790B95"/>
    <w:rsid w:val="0079439B"/>
    <w:rsid w:val="007A7E92"/>
    <w:rsid w:val="007B3575"/>
    <w:rsid w:val="007C0B0B"/>
    <w:rsid w:val="007C2954"/>
    <w:rsid w:val="007C413A"/>
    <w:rsid w:val="007C7CAA"/>
    <w:rsid w:val="007D0A20"/>
    <w:rsid w:val="007D66BB"/>
    <w:rsid w:val="007D7693"/>
    <w:rsid w:val="007E7408"/>
    <w:rsid w:val="007F25ED"/>
    <w:rsid w:val="007F35B5"/>
    <w:rsid w:val="007F6EB1"/>
    <w:rsid w:val="00802A86"/>
    <w:rsid w:val="008109BD"/>
    <w:rsid w:val="00824176"/>
    <w:rsid w:val="008360C2"/>
    <w:rsid w:val="00846386"/>
    <w:rsid w:val="00852575"/>
    <w:rsid w:val="008535E4"/>
    <w:rsid w:val="00855F44"/>
    <w:rsid w:val="008567E4"/>
    <w:rsid w:val="00863657"/>
    <w:rsid w:val="00866987"/>
    <w:rsid w:val="00886427"/>
    <w:rsid w:val="00895E7D"/>
    <w:rsid w:val="008A378E"/>
    <w:rsid w:val="008A72A3"/>
    <w:rsid w:val="008C1696"/>
    <w:rsid w:val="008D1CD2"/>
    <w:rsid w:val="008D7709"/>
    <w:rsid w:val="008E287D"/>
    <w:rsid w:val="008F7780"/>
    <w:rsid w:val="00904483"/>
    <w:rsid w:val="00906170"/>
    <w:rsid w:val="009108A0"/>
    <w:rsid w:val="00910EB8"/>
    <w:rsid w:val="00915AA8"/>
    <w:rsid w:val="00916F3D"/>
    <w:rsid w:val="009171FB"/>
    <w:rsid w:val="00920BA7"/>
    <w:rsid w:val="009374F3"/>
    <w:rsid w:val="0094687F"/>
    <w:rsid w:val="00946A46"/>
    <w:rsid w:val="00951C2A"/>
    <w:rsid w:val="009741EE"/>
    <w:rsid w:val="00986759"/>
    <w:rsid w:val="009A781C"/>
    <w:rsid w:val="009B1AA8"/>
    <w:rsid w:val="009B493F"/>
    <w:rsid w:val="009B711E"/>
    <w:rsid w:val="009C03C3"/>
    <w:rsid w:val="009C50C6"/>
    <w:rsid w:val="009C6D0D"/>
    <w:rsid w:val="009D1009"/>
    <w:rsid w:val="009D617F"/>
    <w:rsid w:val="009E6CD6"/>
    <w:rsid w:val="009F50CB"/>
    <w:rsid w:val="009F5557"/>
    <w:rsid w:val="00A01A52"/>
    <w:rsid w:val="00A05AF3"/>
    <w:rsid w:val="00A0781A"/>
    <w:rsid w:val="00A14AE7"/>
    <w:rsid w:val="00A1507B"/>
    <w:rsid w:val="00A15566"/>
    <w:rsid w:val="00A16A5F"/>
    <w:rsid w:val="00A47759"/>
    <w:rsid w:val="00A5378F"/>
    <w:rsid w:val="00A61A2B"/>
    <w:rsid w:val="00A71DAB"/>
    <w:rsid w:val="00A74E9D"/>
    <w:rsid w:val="00A83300"/>
    <w:rsid w:val="00AA661B"/>
    <w:rsid w:val="00AB51F6"/>
    <w:rsid w:val="00AC5F37"/>
    <w:rsid w:val="00AD3CDF"/>
    <w:rsid w:val="00AD4BDD"/>
    <w:rsid w:val="00AE01C0"/>
    <w:rsid w:val="00AE171F"/>
    <w:rsid w:val="00AE48CD"/>
    <w:rsid w:val="00B054E9"/>
    <w:rsid w:val="00B27CC9"/>
    <w:rsid w:val="00B27DB6"/>
    <w:rsid w:val="00B46DB2"/>
    <w:rsid w:val="00B500E0"/>
    <w:rsid w:val="00B62490"/>
    <w:rsid w:val="00B63B32"/>
    <w:rsid w:val="00B65624"/>
    <w:rsid w:val="00B65794"/>
    <w:rsid w:val="00B72C6F"/>
    <w:rsid w:val="00B73A6C"/>
    <w:rsid w:val="00B815A4"/>
    <w:rsid w:val="00B8242F"/>
    <w:rsid w:val="00B83A6D"/>
    <w:rsid w:val="00B85134"/>
    <w:rsid w:val="00B87571"/>
    <w:rsid w:val="00B9195C"/>
    <w:rsid w:val="00B919E9"/>
    <w:rsid w:val="00B9388A"/>
    <w:rsid w:val="00B96900"/>
    <w:rsid w:val="00BA5A6B"/>
    <w:rsid w:val="00BD40C7"/>
    <w:rsid w:val="00BE0E7B"/>
    <w:rsid w:val="00BE2BF5"/>
    <w:rsid w:val="00C05C0B"/>
    <w:rsid w:val="00C06AF9"/>
    <w:rsid w:val="00C120B7"/>
    <w:rsid w:val="00C1301E"/>
    <w:rsid w:val="00C20BD7"/>
    <w:rsid w:val="00C25A38"/>
    <w:rsid w:val="00C34623"/>
    <w:rsid w:val="00C363E6"/>
    <w:rsid w:val="00C404C9"/>
    <w:rsid w:val="00C42EC9"/>
    <w:rsid w:val="00C4437D"/>
    <w:rsid w:val="00C6005D"/>
    <w:rsid w:val="00C62D53"/>
    <w:rsid w:val="00C66BE0"/>
    <w:rsid w:val="00C8320B"/>
    <w:rsid w:val="00C9197C"/>
    <w:rsid w:val="00CB729A"/>
    <w:rsid w:val="00CC0C76"/>
    <w:rsid w:val="00CC14D6"/>
    <w:rsid w:val="00CC1D8B"/>
    <w:rsid w:val="00CD436B"/>
    <w:rsid w:val="00CF166B"/>
    <w:rsid w:val="00CF1A7B"/>
    <w:rsid w:val="00CF6C69"/>
    <w:rsid w:val="00D00423"/>
    <w:rsid w:val="00D04715"/>
    <w:rsid w:val="00D04F67"/>
    <w:rsid w:val="00D11AFA"/>
    <w:rsid w:val="00D20D0F"/>
    <w:rsid w:val="00D3056F"/>
    <w:rsid w:val="00D355F8"/>
    <w:rsid w:val="00D464CF"/>
    <w:rsid w:val="00D51AFE"/>
    <w:rsid w:val="00D660CD"/>
    <w:rsid w:val="00D80395"/>
    <w:rsid w:val="00D866A6"/>
    <w:rsid w:val="00D95ABF"/>
    <w:rsid w:val="00DA721B"/>
    <w:rsid w:val="00DB5283"/>
    <w:rsid w:val="00DB771B"/>
    <w:rsid w:val="00DC3EE6"/>
    <w:rsid w:val="00DC58CA"/>
    <w:rsid w:val="00DD3B72"/>
    <w:rsid w:val="00DD6D22"/>
    <w:rsid w:val="00DF72BF"/>
    <w:rsid w:val="00E054F9"/>
    <w:rsid w:val="00E074B3"/>
    <w:rsid w:val="00E10E3A"/>
    <w:rsid w:val="00E16086"/>
    <w:rsid w:val="00E20E5E"/>
    <w:rsid w:val="00E2555B"/>
    <w:rsid w:val="00E31F58"/>
    <w:rsid w:val="00E32FAA"/>
    <w:rsid w:val="00E35725"/>
    <w:rsid w:val="00E40CB6"/>
    <w:rsid w:val="00E42434"/>
    <w:rsid w:val="00E54785"/>
    <w:rsid w:val="00E6027C"/>
    <w:rsid w:val="00E70707"/>
    <w:rsid w:val="00E762D7"/>
    <w:rsid w:val="00E80F52"/>
    <w:rsid w:val="00E82499"/>
    <w:rsid w:val="00E85225"/>
    <w:rsid w:val="00EA187A"/>
    <w:rsid w:val="00EB176C"/>
    <w:rsid w:val="00EB7288"/>
    <w:rsid w:val="00EC3409"/>
    <w:rsid w:val="00ED3EAD"/>
    <w:rsid w:val="00F043AE"/>
    <w:rsid w:val="00F22CFF"/>
    <w:rsid w:val="00F37190"/>
    <w:rsid w:val="00F43397"/>
    <w:rsid w:val="00F52A3B"/>
    <w:rsid w:val="00F748DE"/>
    <w:rsid w:val="00F7753F"/>
    <w:rsid w:val="00F81181"/>
    <w:rsid w:val="00F81854"/>
    <w:rsid w:val="00F87770"/>
    <w:rsid w:val="00FA2C25"/>
    <w:rsid w:val="00FA58B5"/>
    <w:rsid w:val="00FB656A"/>
    <w:rsid w:val="00FC3491"/>
    <w:rsid w:val="00FC5019"/>
    <w:rsid w:val="00FC5829"/>
    <w:rsid w:val="00FE2BEA"/>
    <w:rsid w:val="00FE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541CDE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styleId="Siln">
    <w:name w:val="Strong"/>
    <w:basedOn w:val="Standardnpsmoodstavce"/>
    <w:uiPriority w:val="22"/>
    <w:qFormat/>
    <w:rsid w:val="006860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6584936-80BF-4290-B74C-8AF658D6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860</Words>
  <Characters>5076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Fronk</dc:creator>
  <cp:lastModifiedBy>Drbušková Martina</cp:lastModifiedBy>
  <cp:revision>5</cp:revision>
  <cp:lastPrinted>2018-11-13T14:31:00Z</cp:lastPrinted>
  <dcterms:created xsi:type="dcterms:W3CDTF">2024-06-20T06:03:00Z</dcterms:created>
  <dcterms:modified xsi:type="dcterms:W3CDTF">2024-06-20T12:25:00Z</dcterms:modified>
</cp:coreProperties>
</file>