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15E1A" w14:textId="6E853414" w:rsidR="004212C0" w:rsidRPr="004802D0" w:rsidRDefault="001232D4" w:rsidP="004802D0">
      <w:pPr>
        <w:tabs>
          <w:tab w:val="left" w:pos="10348"/>
        </w:tabs>
        <w:spacing w:after="240"/>
        <w:ind w:right="142"/>
        <w:jc w:val="left"/>
        <w:rPr>
          <w:rFonts w:cs="Calibri"/>
          <w:b/>
          <w:color w:val="000000"/>
          <w:sz w:val="48"/>
          <w:szCs w:val="48"/>
          <w:highlight w:val="white"/>
        </w:rPr>
      </w:pPr>
      <w:r w:rsidRPr="004802D0">
        <w:rPr>
          <w:rFonts w:cs="Calibri"/>
          <w:b/>
          <w:color w:val="000000"/>
          <w:sz w:val="48"/>
          <w:szCs w:val="48"/>
          <w:highlight w:val="white"/>
        </w:rPr>
        <w:t xml:space="preserve">Světový pianista </w:t>
      </w:r>
      <w:r w:rsidR="00535197" w:rsidRPr="004802D0">
        <w:rPr>
          <w:rFonts w:cs="Calibri"/>
          <w:b/>
          <w:color w:val="000000"/>
          <w:sz w:val="48"/>
          <w:szCs w:val="48"/>
          <w:highlight w:val="white"/>
        </w:rPr>
        <w:t xml:space="preserve">Ivo Kahánek </w:t>
      </w:r>
      <w:r w:rsidRPr="004802D0">
        <w:rPr>
          <w:rFonts w:cs="Calibri"/>
          <w:b/>
          <w:color w:val="000000"/>
          <w:sz w:val="48"/>
          <w:szCs w:val="48"/>
          <w:highlight w:val="white"/>
        </w:rPr>
        <w:t>přijal pozvání na</w:t>
      </w:r>
      <w:r w:rsidR="004802D0">
        <w:rPr>
          <w:rFonts w:cs="Calibri"/>
          <w:b/>
          <w:color w:val="000000"/>
          <w:sz w:val="48"/>
          <w:szCs w:val="48"/>
          <w:highlight w:val="white"/>
        </w:rPr>
        <w:t> </w:t>
      </w:r>
      <w:r w:rsidR="00535197" w:rsidRPr="004802D0">
        <w:rPr>
          <w:rFonts w:cs="Calibri"/>
          <w:b/>
          <w:color w:val="000000"/>
          <w:sz w:val="48"/>
          <w:szCs w:val="48"/>
          <w:highlight w:val="white"/>
        </w:rPr>
        <w:t>letošní</w:t>
      </w:r>
      <w:r w:rsidRPr="004802D0">
        <w:rPr>
          <w:rFonts w:cs="Calibri"/>
          <w:b/>
          <w:color w:val="000000"/>
          <w:sz w:val="48"/>
          <w:szCs w:val="48"/>
          <w:highlight w:val="white"/>
        </w:rPr>
        <w:t xml:space="preserve"> </w:t>
      </w:r>
      <w:proofErr w:type="spellStart"/>
      <w:r w:rsidR="00535197" w:rsidRPr="004802D0">
        <w:rPr>
          <w:rFonts w:cs="Calibri"/>
          <w:b/>
          <w:color w:val="000000"/>
          <w:sz w:val="48"/>
          <w:szCs w:val="48"/>
          <w:highlight w:val="white"/>
        </w:rPr>
        <w:t>Steinway</w:t>
      </w:r>
      <w:proofErr w:type="spellEnd"/>
      <w:r w:rsidR="00535197" w:rsidRPr="004802D0">
        <w:rPr>
          <w:rFonts w:cs="Calibri"/>
          <w:b/>
          <w:color w:val="000000"/>
          <w:sz w:val="48"/>
          <w:szCs w:val="48"/>
          <w:highlight w:val="white"/>
        </w:rPr>
        <w:t xml:space="preserve"> Gala</w:t>
      </w:r>
    </w:p>
    <w:p w14:paraId="6EBFA484" w14:textId="7BE1A07D" w:rsidR="005A4C50" w:rsidRPr="004802D0" w:rsidRDefault="004802D0" w:rsidP="001232D4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  <w:r w:rsidRPr="004802D0">
        <w:rPr>
          <w:rFonts w:cs="Calibri"/>
          <w:color w:val="000000"/>
          <w:sz w:val="22"/>
          <w:szCs w:val="22"/>
          <w:highlight w:val="white"/>
        </w:rPr>
        <w:t>Plzeň 11. 2. 2025</w:t>
      </w:r>
      <w:r w:rsidR="005A4C50">
        <w:rPr>
          <w:rFonts w:cs="Calibri"/>
          <w:color w:val="000000"/>
          <w:sz w:val="22"/>
          <w:szCs w:val="22"/>
          <w:highlight w:val="white"/>
        </w:rPr>
        <w:t xml:space="preserve"> – tisková zpráva</w:t>
      </w:r>
    </w:p>
    <w:p w14:paraId="3D03F53F" w14:textId="77777777" w:rsidR="00535197" w:rsidRDefault="00535197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14:paraId="37F14167" w14:textId="6C0051D6" w:rsidR="00FE6834" w:rsidRDefault="00EA7772" w:rsidP="006713B4">
      <w:pPr>
        <w:tabs>
          <w:tab w:val="left" w:pos="10348"/>
        </w:tabs>
        <w:spacing w:after="200" w:line="276" w:lineRule="auto"/>
        <w:ind w:right="142"/>
        <w:jc w:val="left"/>
        <w:rPr>
          <w:b/>
        </w:rPr>
      </w:pPr>
      <w:r w:rsidRPr="00876A45">
        <w:rPr>
          <w:rFonts w:cs="Calibri"/>
          <w:b/>
          <w:color w:val="000000"/>
          <w:highlight w:val="white"/>
        </w:rPr>
        <w:t xml:space="preserve">Už 15. února </w:t>
      </w:r>
      <w:r w:rsidR="006713B4">
        <w:rPr>
          <w:rFonts w:cs="Calibri"/>
          <w:b/>
          <w:color w:val="000000"/>
          <w:highlight w:val="white"/>
        </w:rPr>
        <w:t xml:space="preserve">2025 </w:t>
      </w:r>
      <w:r w:rsidR="00876A45">
        <w:rPr>
          <w:rFonts w:cs="Calibri"/>
          <w:b/>
          <w:color w:val="000000"/>
          <w:highlight w:val="white"/>
        </w:rPr>
        <w:t xml:space="preserve">si diváci </w:t>
      </w:r>
      <w:r w:rsidR="00BB4ABB">
        <w:rPr>
          <w:rFonts w:cs="Calibri"/>
          <w:b/>
          <w:color w:val="000000"/>
          <w:highlight w:val="white"/>
        </w:rPr>
        <w:t xml:space="preserve">Nové scény </w:t>
      </w:r>
      <w:r w:rsidRPr="00876A45">
        <w:rPr>
          <w:rFonts w:cs="Calibri"/>
          <w:b/>
          <w:color w:val="000000"/>
          <w:highlight w:val="white"/>
        </w:rPr>
        <w:t xml:space="preserve">DJKT </w:t>
      </w:r>
      <w:r w:rsidR="00876A45">
        <w:rPr>
          <w:rFonts w:cs="Calibri"/>
          <w:b/>
          <w:color w:val="000000"/>
          <w:highlight w:val="white"/>
        </w:rPr>
        <w:t xml:space="preserve">mohou vychutnat </w:t>
      </w:r>
      <w:r w:rsidR="0085777A" w:rsidRPr="00876A45">
        <w:rPr>
          <w:rFonts w:cs="Calibri"/>
          <w:b/>
          <w:color w:val="000000"/>
          <w:highlight w:val="white"/>
        </w:rPr>
        <w:t xml:space="preserve">nezaměnitelné tóny </w:t>
      </w:r>
      <w:r w:rsidR="00D708BE">
        <w:rPr>
          <w:rFonts w:cs="Calibri"/>
          <w:b/>
          <w:color w:val="000000"/>
          <w:highlight w:val="white"/>
        </w:rPr>
        <w:t>koncertního křídla</w:t>
      </w:r>
      <w:r w:rsidR="009F2929" w:rsidRPr="00876A45">
        <w:rPr>
          <w:rFonts w:cs="Calibri"/>
          <w:b/>
          <w:color w:val="000000"/>
          <w:highlight w:val="white"/>
        </w:rPr>
        <w:t xml:space="preserve"> </w:t>
      </w:r>
      <w:proofErr w:type="spellStart"/>
      <w:r w:rsidR="009F2929" w:rsidRPr="00876A45">
        <w:rPr>
          <w:rFonts w:cs="Calibri"/>
          <w:b/>
          <w:color w:val="000000"/>
          <w:highlight w:val="white"/>
        </w:rPr>
        <w:t>Steinway</w:t>
      </w:r>
      <w:proofErr w:type="spellEnd"/>
      <w:r w:rsidR="009F2929" w:rsidRPr="00876A45">
        <w:rPr>
          <w:rFonts w:cs="Calibri"/>
          <w:b/>
          <w:color w:val="000000"/>
          <w:highlight w:val="white"/>
        </w:rPr>
        <w:t>, nejlepší</w:t>
      </w:r>
      <w:r w:rsidR="00876A45" w:rsidRPr="00876A45">
        <w:rPr>
          <w:rFonts w:cs="Calibri"/>
          <w:b/>
          <w:color w:val="000000"/>
          <w:highlight w:val="white"/>
        </w:rPr>
        <w:t>ho</w:t>
      </w:r>
      <w:r w:rsidR="009F2929" w:rsidRPr="00876A45">
        <w:rPr>
          <w:rFonts w:cs="Calibri"/>
          <w:b/>
          <w:color w:val="000000"/>
          <w:highlight w:val="white"/>
        </w:rPr>
        <w:t xml:space="preserve"> nástroj</w:t>
      </w:r>
      <w:r w:rsidR="00876A45" w:rsidRPr="00876A45">
        <w:rPr>
          <w:rFonts w:cs="Calibri"/>
          <w:b/>
          <w:color w:val="000000"/>
          <w:highlight w:val="white"/>
        </w:rPr>
        <w:t>e</w:t>
      </w:r>
      <w:r w:rsidR="009F2929" w:rsidRPr="00876A45">
        <w:rPr>
          <w:rFonts w:cs="Calibri"/>
          <w:b/>
          <w:color w:val="000000"/>
          <w:highlight w:val="white"/>
        </w:rPr>
        <w:t xml:space="preserve"> svého druhu v celém regionu, </w:t>
      </w:r>
      <w:r w:rsidR="004A3AFF">
        <w:rPr>
          <w:rFonts w:cs="Calibri"/>
          <w:b/>
          <w:color w:val="000000"/>
          <w:highlight w:val="white"/>
        </w:rPr>
        <w:t>na který zahraje</w:t>
      </w:r>
      <w:r w:rsidR="009F2929" w:rsidRPr="00876A45">
        <w:rPr>
          <w:rFonts w:cs="Calibri"/>
          <w:b/>
          <w:color w:val="000000"/>
          <w:highlight w:val="white"/>
        </w:rPr>
        <w:t xml:space="preserve"> </w:t>
      </w:r>
      <w:r w:rsidRPr="00876A45">
        <w:rPr>
          <w:rFonts w:cs="Calibri"/>
          <w:b/>
          <w:color w:val="000000"/>
          <w:highlight w:val="white"/>
        </w:rPr>
        <w:t>světově uznáva</w:t>
      </w:r>
      <w:r w:rsidR="004A3AFF">
        <w:rPr>
          <w:rFonts w:cs="Calibri"/>
          <w:b/>
          <w:color w:val="000000"/>
          <w:highlight w:val="white"/>
        </w:rPr>
        <w:t>ný</w:t>
      </w:r>
      <w:r w:rsidRPr="00876A45">
        <w:rPr>
          <w:rFonts w:cs="Calibri"/>
          <w:b/>
          <w:color w:val="000000"/>
          <w:highlight w:val="white"/>
        </w:rPr>
        <w:t xml:space="preserve"> pianist</w:t>
      </w:r>
      <w:r w:rsidR="004A3AFF">
        <w:rPr>
          <w:rFonts w:cs="Calibri"/>
          <w:b/>
          <w:color w:val="000000"/>
          <w:highlight w:val="white"/>
        </w:rPr>
        <w:t xml:space="preserve">a </w:t>
      </w:r>
      <w:r w:rsidRPr="00876A45">
        <w:rPr>
          <w:rFonts w:cs="Calibri"/>
          <w:b/>
          <w:color w:val="000000"/>
          <w:highlight w:val="white"/>
        </w:rPr>
        <w:t>Ivo Kahán</w:t>
      </w:r>
      <w:r w:rsidR="004A3AFF">
        <w:rPr>
          <w:rFonts w:cs="Calibri"/>
          <w:b/>
          <w:color w:val="000000"/>
          <w:highlight w:val="white"/>
        </w:rPr>
        <w:t>ek</w:t>
      </w:r>
      <w:r w:rsidR="00B44E15" w:rsidRPr="00876A45">
        <w:rPr>
          <w:rFonts w:cs="Calibri"/>
          <w:b/>
          <w:color w:val="000000"/>
          <w:highlight w:val="white"/>
        </w:rPr>
        <w:t xml:space="preserve">. </w:t>
      </w:r>
      <w:r w:rsidR="004C5422" w:rsidRPr="004C5422">
        <w:rPr>
          <w:b/>
        </w:rPr>
        <w:t>Tento žádaný host světových pódií se plzeňskému publiku představí ve</w:t>
      </w:r>
      <w:r w:rsidR="000E732C">
        <w:rPr>
          <w:b/>
        </w:rPr>
        <w:t> </w:t>
      </w:r>
      <w:r w:rsidR="004C5422" w:rsidRPr="004C5422">
        <w:rPr>
          <w:b/>
        </w:rPr>
        <w:t xml:space="preserve">dvou vrcholných dílech impresionisty Maurice </w:t>
      </w:r>
      <w:proofErr w:type="spellStart"/>
      <w:r w:rsidR="004C5422" w:rsidRPr="004C5422">
        <w:rPr>
          <w:b/>
        </w:rPr>
        <w:t>Ravela</w:t>
      </w:r>
      <w:proofErr w:type="spellEnd"/>
      <w:r w:rsidR="00734980">
        <w:rPr>
          <w:b/>
        </w:rPr>
        <w:t xml:space="preserve">, autora slavného Bolera. </w:t>
      </w:r>
      <w:r w:rsidR="0025228D">
        <w:rPr>
          <w:b/>
        </w:rPr>
        <w:t>Iv</w:t>
      </w:r>
      <w:r w:rsidR="00F22A1B">
        <w:rPr>
          <w:b/>
        </w:rPr>
        <w:t>o</w:t>
      </w:r>
      <w:r w:rsidR="0025228D">
        <w:rPr>
          <w:b/>
        </w:rPr>
        <w:t xml:space="preserve"> Kahánka stejně jako další dva vynikající plzeňské sólisty, </w:t>
      </w:r>
      <w:r w:rsidR="00D07E70">
        <w:rPr>
          <w:b/>
        </w:rPr>
        <w:t>houslistu</w:t>
      </w:r>
      <w:r w:rsidR="0025228D">
        <w:rPr>
          <w:b/>
        </w:rPr>
        <w:t xml:space="preserve"> Martina Kose a </w:t>
      </w:r>
      <w:r w:rsidR="004C5422">
        <w:rPr>
          <w:b/>
        </w:rPr>
        <w:t xml:space="preserve">harfistku Danu Suchanovou, doprovodí </w:t>
      </w:r>
      <w:r w:rsidR="00F22A1B">
        <w:rPr>
          <w:b/>
        </w:rPr>
        <w:t xml:space="preserve">pod taktovkou šéfa souboru Jiřího </w:t>
      </w:r>
      <w:proofErr w:type="spellStart"/>
      <w:r w:rsidR="00F22A1B">
        <w:rPr>
          <w:b/>
        </w:rPr>
        <w:t>Petrdlíka</w:t>
      </w:r>
      <w:proofErr w:type="spellEnd"/>
      <w:r w:rsidR="00F22A1B">
        <w:rPr>
          <w:b/>
        </w:rPr>
        <w:t xml:space="preserve"> </w:t>
      </w:r>
      <w:r w:rsidR="004C5422">
        <w:rPr>
          <w:b/>
        </w:rPr>
        <w:t>orchestr opery DJKT</w:t>
      </w:r>
      <w:r w:rsidR="00F22A1B">
        <w:rPr>
          <w:b/>
        </w:rPr>
        <w:t>.</w:t>
      </w:r>
    </w:p>
    <w:p w14:paraId="5D3792E6" w14:textId="5CB9EA8C" w:rsidR="00F047FB" w:rsidRPr="00544AEE" w:rsidRDefault="00FE6834" w:rsidP="006713B4">
      <w:pPr>
        <w:tabs>
          <w:tab w:val="left" w:pos="10348"/>
        </w:tabs>
        <w:spacing w:after="200" w:line="276" w:lineRule="auto"/>
        <w:ind w:right="142"/>
        <w:jc w:val="left"/>
      </w:pPr>
      <w:r w:rsidRPr="002A55DF">
        <w:t>„</w:t>
      </w:r>
      <w:r w:rsidRPr="008D6DC7">
        <w:rPr>
          <w:b/>
          <w:i/>
        </w:rPr>
        <w:t xml:space="preserve">Koncertní křídlo značky </w:t>
      </w:r>
      <w:proofErr w:type="spellStart"/>
      <w:r w:rsidRPr="008D6DC7">
        <w:rPr>
          <w:b/>
          <w:i/>
        </w:rPr>
        <w:t>Steinway&amp;Sons</w:t>
      </w:r>
      <w:proofErr w:type="spellEnd"/>
      <w:r w:rsidRPr="008D6DC7">
        <w:rPr>
          <w:b/>
          <w:i/>
        </w:rPr>
        <w:t xml:space="preserve"> patří mezi nejvýše ceněné nástroje svého druhu na světě</w:t>
      </w:r>
      <w:r w:rsidRPr="002A55DF">
        <w:rPr>
          <w:i/>
        </w:rPr>
        <w:t xml:space="preserve"> již od roku 1853 a je synonymem pro vysokou uměleckou kvalitu. Jsem velmi ráda, že Divadlo J.</w:t>
      </w:r>
      <w:r>
        <w:rPr>
          <w:i/>
        </w:rPr>
        <w:t> </w:t>
      </w:r>
      <w:r w:rsidRPr="002A55DF">
        <w:rPr>
          <w:i/>
        </w:rPr>
        <w:t>K.</w:t>
      </w:r>
      <w:r>
        <w:rPr>
          <w:i/>
        </w:rPr>
        <w:t> </w:t>
      </w:r>
      <w:r w:rsidRPr="002A55DF">
        <w:rPr>
          <w:i/>
        </w:rPr>
        <w:t xml:space="preserve">Tyla pravidelně připravuje pro veřejnost projekt </w:t>
      </w:r>
      <w:proofErr w:type="spellStart"/>
      <w:r w:rsidRPr="002A55DF">
        <w:rPr>
          <w:i/>
        </w:rPr>
        <w:t>Steinway</w:t>
      </w:r>
      <w:proofErr w:type="spellEnd"/>
      <w:r w:rsidRPr="002A55DF">
        <w:rPr>
          <w:i/>
        </w:rPr>
        <w:t xml:space="preserve"> Gala, na kterém špičkoví umělci představují jedinečné tóny tohoto hudebního nástroje. Tentokráte uslyšíme ukázku z děl významných francouzských hudebních skladatelů</w:t>
      </w:r>
      <w:r w:rsidRPr="002A55DF">
        <w:t xml:space="preserve">,“ uvedla </w:t>
      </w:r>
      <w:r w:rsidRPr="00BF5439">
        <w:rPr>
          <w:b/>
        </w:rPr>
        <w:t>Eliška Bartáková</w:t>
      </w:r>
      <w:r w:rsidRPr="002A55DF">
        <w:t>, radní města Plzně pro oblast kultury a památkové péče.</w:t>
      </w:r>
    </w:p>
    <w:p w14:paraId="380B7937" w14:textId="4D13DC4F" w:rsidR="00506FAD" w:rsidRDefault="005E5B7E" w:rsidP="006713B4">
      <w:pPr>
        <w:tabs>
          <w:tab w:val="left" w:pos="10348"/>
        </w:tabs>
        <w:spacing w:after="200" w:line="276" w:lineRule="auto"/>
        <w:ind w:right="142"/>
        <w:jc w:val="left"/>
      </w:pPr>
      <w:r w:rsidRPr="00FD7EF8">
        <w:rPr>
          <w:b/>
        </w:rPr>
        <w:t>Program</w:t>
      </w:r>
      <w:r>
        <w:t xml:space="preserve"> koncertu </w:t>
      </w:r>
      <w:proofErr w:type="spellStart"/>
      <w:r w:rsidRPr="00FD7EF8">
        <w:rPr>
          <w:b/>
        </w:rPr>
        <w:t>Steinway</w:t>
      </w:r>
      <w:proofErr w:type="spellEnd"/>
      <w:r>
        <w:t xml:space="preserve"> </w:t>
      </w:r>
      <w:r w:rsidRPr="00D708BE">
        <w:rPr>
          <w:b/>
        </w:rPr>
        <w:t>Gala</w:t>
      </w:r>
      <w:r>
        <w:t xml:space="preserve"> se </w:t>
      </w:r>
      <w:r w:rsidR="003C7AB8">
        <w:t xml:space="preserve">tentokrát soustředí </w:t>
      </w:r>
      <w:r>
        <w:t xml:space="preserve">na </w:t>
      </w:r>
      <w:r w:rsidRPr="00FD7EF8">
        <w:rPr>
          <w:b/>
        </w:rPr>
        <w:t>francouzskou hudbu 19. a</w:t>
      </w:r>
      <w:r w:rsidR="000671B7">
        <w:rPr>
          <w:b/>
        </w:rPr>
        <w:t xml:space="preserve"> </w:t>
      </w:r>
      <w:r w:rsidRPr="00FD7EF8">
        <w:rPr>
          <w:b/>
        </w:rPr>
        <w:t>20.</w:t>
      </w:r>
      <w:r w:rsidR="000671B7">
        <w:t> </w:t>
      </w:r>
      <w:r w:rsidRPr="00FD7EF8">
        <w:rPr>
          <w:b/>
        </w:rPr>
        <w:t>století</w:t>
      </w:r>
      <w:r w:rsidR="006B405F">
        <w:rPr>
          <w:b/>
        </w:rPr>
        <w:t xml:space="preserve">, </w:t>
      </w:r>
      <w:r w:rsidR="006B405F" w:rsidRPr="00AD16B5">
        <w:rPr>
          <w:bCs/>
        </w:rPr>
        <w:t>konkrétně na hudbu dvou klíčových skladatelských osobností, jejichž kulatá výročí letos slavíme</w:t>
      </w:r>
      <w:r>
        <w:t xml:space="preserve">. </w:t>
      </w:r>
      <w:r w:rsidR="00403275">
        <w:t xml:space="preserve">Hlavním hostem večera bude </w:t>
      </w:r>
      <w:r w:rsidR="00403275" w:rsidRPr="000671B7">
        <w:rPr>
          <w:b/>
        </w:rPr>
        <w:t>jeden z </w:t>
      </w:r>
      <w:r w:rsidR="000057F8">
        <w:rPr>
          <w:b/>
        </w:rPr>
        <w:t>předních</w:t>
      </w:r>
      <w:r w:rsidR="000057F8" w:rsidRPr="000671B7">
        <w:rPr>
          <w:b/>
        </w:rPr>
        <w:t xml:space="preserve"> </w:t>
      </w:r>
      <w:r w:rsidR="00403275" w:rsidRPr="000671B7">
        <w:rPr>
          <w:b/>
        </w:rPr>
        <w:t xml:space="preserve">současných </w:t>
      </w:r>
      <w:r w:rsidR="000057F8">
        <w:rPr>
          <w:b/>
        </w:rPr>
        <w:t>pianistů</w:t>
      </w:r>
      <w:r w:rsidR="000057F8" w:rsidRPr="000671B7">
        <w:rPr>
          <w:b/>
        </w:rPr>
        <w:t xml:space="preserve"> </w:t>
      </w:r>
      <w:r w:rsidR="00403275" w:rsidRPr="000671B7">
        <w:rPr>
          <w:b/>
        </w:rPr>
        <w:t>Ivo Kahánek</w:t>
      </w:r>
      <w:r w:rsidR="00403275">
        <w:t xml:space="preserve">, který přijal pozvání šéfa souboru opery </w:t>
      </w:r>
      <w:r w:rsidR="00403275" w:rsidRPr="00FD7EF8">
        <w:rPr>
          <w:b/>
        </w:rPr>
        <w:t xml:space="preserve">Jiřího </w:t>
      </w:r>
      <w:proofErr w:type="spellStart"/>
      <w:r w:rsidR="00403275" w:rsidRPr="00FD7EF8">
        <w:rPr>
          <w:b/>
        </w:rPr>
        <w:t>Petrdlíka</w:t>
      </w:r>
      <w:proofErr w:type="spellEnd"/>
      <w:r w:rsidR="00403275" w:rsidRPr="00FD7EF8">
        <w:rPr>
          <w:b/>
        </w:rPr>
        <w:t>:</w:t>
      </w:r>
      <w:r w:rsidR="00403275">
        <w:t xml:space="preserve"> „</w:t>
      </w:r>
      <w:r w:rsidR="00D517AC" w:rsidRPr="00506FAD">
        <w:rPr>
          <w:i/>
        </w:rPr>
        <w:t>S Ivem se znám mnoho let a vždy na mne dělal dojem jeho inspirativní interpretační přístup v kombinaci s absolutní profesionalitou a uměleckou i</w:t>
      </w:r>
      <w:r w:rsidR="004802D0">
        <w:rPr>
          <w:i/>
        </w:rPr>
        <w:t> </w:t>
      </w:r>
      <w:r w:rsidR="00D517AC" w:rsidRPr="00506FAD">
        <w:rPr>
          <w:i/>
        </w:rPr>
        <w:t>lidskou upřímností. Těší mne, že se opět můžeme po čase setkat na jednom pódiu</w:t>
      </w:r>
      <w:r w:rsidR="00734980">
        <w:rPr>
          <w:i/>
        </w:rPr>
        <w:t>.“</w:t>
      </w:r>
    </w:p>
    <w:p w14:paraId="2B360FE5" w14:textId="77777777" w:rsidR="00440834" w:rsidRPr="001D2C80" w:rsidRDefault="00506FAD" w:rsidP="006713B4">
      <w:pPr>
        <w:tabs>
          <w:tab w:val="left" w:pos="10348"/>
        </w:tabs>
        <w:spacing w:after="200" w:line="276" w:lineRule="auto"/>
        <w:ind w:right="142"/>
        <w:jc w:val="left"/>
      </w:pPr>
      <w:r>
        <w:t xml:space="preserve">Oceňovaný virtuos se představí ve dvou dílech Maurice </w:t>
      </w:r>
      <w:proofErr w:type="spellStart"/>
      <w:r>
        <w:t>Ravela</w:t>
      </w:r>
      <w:proofErr w:type="spellEnd"/>
      <w:r w:rsidR="005E5B7E">
        <w:t>,</w:t>
      </w:r>
      <w:r w:rsidR="007159F2">
        <w:t xml:space="preserve"> a to </w:t>
      </w:r>
      <w:r w:rsidR="005E5B7E">
        <w:t xml:space="preserve">v </w:t>
      </w:r>
      <w:r w:rsidR="005E5B7E" w:rsidRPr="004C5422">
        <w:rPr>
          <w:b/>
        </w:rPr>
        <w:t>Koncertu G dur pro klavír a</w:t>
      </w:r>
      <w:r w:rsidR="000671B7">
        <w:rPr>
          <w:b/>
        </w:rPr>
        <w:t> </w:t>
      </w:r>
      <w:r w:rsidR="005E5B7E" w:rsidRPr="004C5422">
        <w:rPr>
          <w:b/>
        </w:rPr>
        <w:t xml:space="preserve">orchestr </w:t>
      </w:r>
      <w:r w:rsidR="005E5B7E" w:rsidRPr="008E3925">
        <w:t>a</w:t>
      </w:r>
      <w:r w:rsidR="005E5B7E">
        <w:rPr>
          <w:b/>
        </w:rPr>
        <w:t> </w:t>
      </w:r>
      <w:r w:rsidR="005E5B7E" w:rsidRPr="004C5422">
        <w:rPr>
          <w:b/>
        </w:rPr>
        <w:t>Koncertu pro levou ruku a orchestr</w:t>
      </w:r>
      <w:r w:rsidR="007159F2">
        <w:rPr>
          <w:b/>
        </w:rPr>
        <w:t>.</w:t>
      </w:r>
      <w:r w:rsidR="001D2C80">
        <w:rPr>
          <w:b/>
        </w:rPr>
        <w:t xml:space="preserve"> </w:t>
      </w:r>
      <w:r w:rsidR="007159F2">
        <w:t>„</w:t>
      </w:r>
      <w:r w:rsidR="00440834" w:rsidRPr="001D2C80">
        <w:rPr>
          <w:i/>
        </w:rPr>
        <w:t xml:space="preserve">Podobně jako další virtuosní díla pro levou ruku z této doby i </w:t>
      </w:r>
      <w:proofErr w:type="spellStart"/>
      <w:r w:rsidR="00440834" w:rsidRPr="001D2C80">
        <w:rPr>
          <w:i/>
        </w:rPr>
        <w:t>Ravelův</w:t>
      </w:r>
      <w:proofErr w:type="spellEnd"/>
      <w:r w:rsidR="00440834" w:rsidRPr="001D2C80">
        <w:rPr>
          <w:i/>
        </w:rPr>
        <w:t xml:space="preserve"> koncert vznikl na objednávku klavíristy Paula </w:t>
      </w:r>
      <w:proofErr w:type="spellStart"/>
      <w:r w:rsidR="00440834" w:rsidRPr="001D2C80">
        <w:rPr>
          <w:i/>
        </w:rPr>
        <w:t>Wittgensteina</w:t>
      </w:r>
      <w:proofErr w:type="spellEnd"/>
      <w:r w:rsidR="00440834" w:rsidRPr="001D2C80">
        <w:rPr>
          <w:i/>
        </w:rPr>
        <w:t xml:space="preserve">. </w:t>
      </w:r>
      <w:proofErr w:type="spellStart"/>
      <w:r w:rsidR="00440834" w:rsidRPr="001D2C80">
        <w:rPr>
          <w:i/>
        </w:rPr>
        <w:t>Wittgenstein</w:t>
      </w:r>
      <w:proofErr w:type="spellEnd"/>
      <w:r w:rsidR="00440834" w:rsidRPr="001D2C80">
        <w:rPr>
          <w:i/>
        </w:rPr>
        <w:t xml:space="preserve"> přišel o pravou ruku v bojích první světové války a jelikož nechtěl o svou pianistickou kariéru přijít, podnítil vznik celé řady koncertních skladeb pro levou ruku</w:t>
      </w:r>
      <w:r w:rsidR="007159F2">
        <w:t xml:space="preserve">,“ </w:t>
      </w:r>
      <w:r w:rsidR="000671B7">
        <w:t>doplňuje zajímavosti ohledně</w:t>
      </w:r>
      <w:r w:rsidR="007159F2">
        <w:t xml:space="preserve"> vznik</w:t>
      </w:r>
      <w:r w:rsidR="000671B7">
        <w:t>u</w:t>
      </w:r>
      <w:r w:rsidR="007159F2">
        <w:t xml:space="preserve"> </w:t>
      </w:r>
      <w:r w:rsidR="001D2C80">
        <w:t xml:space="preserve">díla </w:t>
      </w:r>
      <w:r w:rsidR="007159F2">
        <w:t xml:space="preserve">dramaturg opery </w:t>
      </w:r>
      <w:r w:rsidR="007159F2" w:rsidRPr="000671B7">
        <w:rPr>
          <w:b/>
        </w:rPr>
        <w:t>Vojtěch</w:t>
      </w:r>
      <w:r w:rsidR="007159F2">
        <w:t xml:space="preserve"> </w:t>
      </w:r>
      <w:r w:rsidR="007159F2" w:rsidRPr="000671B7">
        <w:rPr>
          <w:b/>
        </w:rPr>
        <w:t>Frank</w:t>
      </w:r>
      <w:r w:rsidR="007159F2">
        <w:t xml:space="preserve">. </w:t>
      </w:r>
    </w:p>
    <w:p w14:paraId="7EB09D45" w14:textId="7C2A3537" w:rsidR="00FE21DB" w:rsidRDefault="007A42EB" w:rsidP="006713B4">
      <w:pPr>
        <w:tabs>
          <w:tab w:val="left" w:pos="10348"/>
        </w:tabs>
        <w:spacing w:after="200" w:line="276" w:lineRule="auto"/>
        <w:ind w:right="142"/>
        <w:jc w:val="left"/>
      </w:pPr>
      <w:r>
        <w:t>Během večera také zazní dvě skladby jednoho</w:t>
      </w:r>
      <w:r w:rsidR="00C729EA">
        <w:t xml:space="preserve"> z</w:t>
      </w:r>
      <w:r w:rsidR="000671B7">
        <w:t xml:space="preserve"> </w:t>
      </w:r>
      <w:r>
        <w:t>n</w:t>
      </w:r>
      <w:r w:rsidR="004B173A">
        <w:t xml:space="preserve">ejaktivnějších a nejdéle působících francouzských skladatelů 19. století </w:t>
      </w:r>
      <w:r w:rsidR="004B173A" w:rsidRPr="000671B7">
        <w:rPr>
          <w:b/>
        </w:rPr>
        <w:t>Camill</w:t>
      </w:r>
      <w:r w:rsidR="00B5759D" w:rsidRPr="000671B7">
        <w:rPr>
          <w:b/>
        </w:rPr>
        <w:t>a</w:t>
      </w:r>
      <w:r w:rsidR="004B173A" w:rsidRPr="000671B7">
        <w:rPr>
          <w:b/>
        </w:rPr>
        <w:t xml:space="preserve"> Saint-</w:t>
      </w:r>
      <w:proofErr w:type="spellStart"/>
      <w:r w:rsidR="004B173A" w:rsidRPr="000671B7">
        <w:rPr>
          <w:b/>
        </w:rPr>
        <w:t>Saënse</w:t>
      </w:r>
      <w:proofErr w:type="spellEnd"/>
      <w:r w:rsidR="00B87FFD">
        <w:t xml:space="preserve"> – </w:t>
      </w:r>
      <w:proofErr w:type="spellStart"/>
      <w:r w:rsidR="000057F8" w:rsidRPr="00544AEE">
        <w:rPr>
          <w:b/>
        </w:rPr>
        <w:t>Morceau</w:t>
      </w:r>
      <w:proofErr w:type="spellEnd"/>
      <w:r w:rsidR="000057F8" w:rsidRPr="00544AEE">
        <w:rPr>
          <w:b/>
        </w:rPr>
        <w:t xml:space="preserve"> de concert</w:t>
      </w:r>
      <w:r w:rsidR="000057F8">
        <w:t xml:space="preserve"> (</w:t>
      </w:r>
      <w:r w:rsidR="000057F8">
        <w:rPr>
          <w:b/>
        </w:rPr>
        <w:t>k</w:t>
      </w:r>
      <w:r w:rsidR="000D0D3B" w:rsidRPr="000671B7">
        <w:rPr>
          <w:b/>
        </w:rPr>
        <w:t>oncertní kus</w:t>
      </w:r>
      <w:r w:rsidR="000057F8">
        <w:rPr>
          <w:b/>
        </w:rPr>
        <w:t>)</w:t>
      </w:r>
      <w:r w:rsidR="00544AEE">
        <w:t xml:space="preserve"> </w:t>
      </w:r>
      <w:r w:rsidR="000D0D3B" w:rsidRPr="000671B7">
        <w:rPr>
          <w:b/>
        </w:rPr>
        <w:t>pro</w:t>
      </w:r>
      <w:r w:rsidR="000D0D3B">
        <w:t xml:space="preserve"> </w:t>
      </w:r>
      <w:r w:rsidR="000D0D3B" w:rsidRPr="000671B7">
        <w:rPr>
          <w:b/>
        </w:rPr>
        <w:t>harfu a</w:t>
      </w:r>
      <w:r w:rsidR="000671B7">
        <w:t> </w:t>
      </w:r>
      <w:r w:rsidR="000D0D3B" w:rsidRPr="000671B7">
        <w:rPr>
          <w:b/>
        </w:rPr>
        <w:t>orchestr</w:t>
      </w:r>
      <w:r w:rsidR="000D0D3B">
        <w:t>,</w:t>
      </w:r>
      <w:r w:rsidR="00587401">
        <w:t xml:space="preserve"> ve kterém poprvé skladatel postavil tento královský nástroj do sólové role</w:t>
      </w:r>
      <w:r w:rsidR="000057F8">
        <w:t xml:space="preserve"> s</w:t>
      </w:r>
      <w:r w:rsidR="006713B4">
        <w:t> </w:t>
      </w:r>
      <w:bookmarkStart w:id="0" w:name="_GoBack"/>
      <w:bookmarkEnd w:id="0"/>
      <w:r w:rsidR="000057F8">
        <w:t>orchestrem</w:t>
      </w:r>
      <w:r w:rsidR="000D0D3B">
        <w:t xml:space="preserve">, a jeho ranější dílo </w:t>
      </w:r>
      <w:proofErr w:type="spellStart"/>
      <w:r w:rsidR="003D05AA" w:rsidRPr="000671B7">
        <w:rPr>
          <w:b/>
        </w:rPr>
        <w:t>Havanaise</w:t>
      </w:r>
      <w:proofErr w:type="spellEnd"/>
      <w:r w:rsidR="003D05AA" w:rsidRPr="00FD7EF8">
        <w:t xml:space="preserve"> </w:t>
      </w:r>
      <w:r w:rsidR="003D05AA" w:rsidRPr="000671B7">
        <w:rPr>
          <w:b/>
        </w:rPr>
        <w:t>E dur pro housle a orchestr</w:t>
      </w:r>
      <w:r w:rsidR="003D05AA">
        <w:t>. „</w:t>
      </w:r>
      <w:r w:rsidR="003D05AA" w:rsidRPr="00FD7EF8">
        <w:rPr>
          <w:i/>
        </w:rPr>
        <w:t>Název této skladby vychází z francouzského označení pro pomalý tanec, který známe pod španělským názvem Habanera</w:t>
      </w:r>
      <w:r w:rsidR="003D05AA">
        <w:t xml:space="preserve">,“ </w:t>
      </w:r>
      <w:r w:rsidR="00FD7EF8">
        <w:t>do</w:t>
      </w:r>
      <w:r w:rsidR="000671B7">
        <w:t>dává</w:t>
      </w:r>
      <w:r w:rsidR="00FD7EF8">
        <w:t xml:space="preserve"> </w:t>
      </w:r>
      <w:r w:rsidR="003D05AA" w:rsidRPr="000671B7">
        <w:rPr>
          <w:b/>
        </w:rPr>
        <w:t>Vojtěch</w:t>
      </w:r>
      <w:r w:rsidR="003D05AA">
        <w:t xml:space="preserve"> </w:t>
      </w:r>
      <w:r w:rsidR="003D05AA" w:rsidRPr="000671B7">
        <w:rPr>
          <w:b/>
        </w:rPr>
        <w:t>Frank</w:t>
      </w:r>
      <w:r w:rsidR="003D05AA">
        <w:t xml:space="preserve">. </w:t>
      </w:r>
    </w:p>
    <w:p w14:paraId="588E6404" w14:textId="77777777" w:rsidR="00A83300" w:rsidRDefault="00A83300" w:rsidP="006713B4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lastRenderedPageBreak/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14:paraId="699FC258" w14:textId="77777777" w:rsidR="008A378E" w:rsidRPr="00910EB8" w:rsidRDefault="008A378E" w:rsidP="006713B4">
      <w:pPr>
        <w:spacing w:after="200"/>
      </w:pPr>
    </w:p>
    <w:sectPr w:rsidR="008A378E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F62FF" w14:textId="77777777" w:rsidR="00CA4440" w:rsidRDefault="00CA4440" w:rsidP="00B85134">
      <w:r>
        <w:separator/>
      </w:r>
    </w:p>
  </w:endnote>
  <w:endnote w:type="continuationSeparator" w:id="0">
    <w:p w14:paraId="12D6079E" w14:textId="77777777" w:rsidR="00CA4440" w:rsidRDefault="00CA4440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3F46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05EC145C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4CD5BC2D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6E246C1D" wp14:editId="065497D0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0C307" wp14:editId="1356D3CA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47FEEC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71E1ACF" wp14:editId="38F76CC3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50C307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6147FEEC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71E1ACF" wp14:editId="38F76CC3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9C11C" w14:textId="77777777" w:rsidR="00CA4440" w:rsidRDefault="00CA4440" w:rsidP="00B85134">
      <w:r>
        <w:separator/>
      </w:r>
    </w:p>
  </w:footnote>
  <w:footnote w:type="continuationSeparator" w:id="0">
    <w:p w14:paraId="23EF3B4C" w14:textId="77777777" w:rsidR="00CA4440" w:rsidRDefault="00CA4440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CC781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7F351" wp14:editId="599E5439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7A3C2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7F35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0507A3C2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2A11FAD5" wp14:editId="0ED074FB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E6519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057F8"/>
    <w:rsid w:val="000671B7"/>
    <w:rsid w:val="0006725B"/>
    <w:rsid w:val="00082531"/>
    <w:rsid w:val="000A04BC"/>
    <w:rsid w:val="000A4D68"/>
    <w:rsid w:val="000B24ED"/>
    <w:rsid w:val="000C5CE6"/>
    <w:rsid w:val="000D0D3B"/>
    <w:rsid w:val="000D594C"/>
    <w:rsid w:val="000E732C"/>
    <w:rsid w:val="000F7B64"/>
    <w:rsid w:val="00106FF0"/>
    <w:rsid w:val="00116538"/>
    <w:rsid w:val="001215D5"/>
    <w:rsid w:val="001232D4"/>
    <w:rsid w:val="001357E7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5D90"/>
    <w:rsid w:val="001A62D9"/>
    <w:rsid w:val="001B0603"/>
    <w:rsid w:val="001B40F5"/>
    <w:rsid w:val="001C08FE"/>
    <w:rsid w:val="001C5A4A"/>
    <w:rsid w:val="001D2C80"/>
    <w:rsid w:val="001D3F2D"/>
    <w:rsid w:val="001D557F"/>
    <w:rsid w:val="001E11A2"/>
    <w:rsid w:val="001F06E7"/>
    <w:rsid w:val="00204C18"/>
    <w:rsid w:val="00213C25"/>
    <w:rsid w:val="002204E3"/>
    <w:rsid w:val="0022566E"/>
    <w:rsid w:val="0025228D"/>
    <w:rsid w:val="00264D95"/>
    <w:rsid w:val="00273BF4"/>
    <w:rsid w:val="00274BD9"/>
    <w:rsid w:val="002A16E4"/>
    <w:rsid w:val="002A3380"/>
    <w:rsid w:val="002A4267"/>
    <w:rsid w:val="002B1B2D"/>
    <w:rsid w:val="002B2668"/>
    <w:rsid w:val="002C0D55"/>
    <w:rsid w:val="002C3378"/>
    <w:rsid w:val="002C50A2"/>
    <w:rsid w:val="002E5E02"/>
    <w:rsid w:val="002E7274"/>
    <w:rsid w:val="00301FFC"/>
    <w:rsid w:val="00303814"/>
    <w:rsid w:val="00316723"/>
    <w:rsid w:val="00320BEC"/>
    <w:rsid w:val="003255F3"/>
    <w:rsid w:val="00327362"/>
    <w:rsid w:val="00342362"/>
    <w:rsid w:val="00345788"/>
    <w:rsid w:val="00347D7F"/>
    <w:rsid w:val="003537DC"/>
    <w:rsid w:val="0036793F"/>
    <w:rsid w:val="00374B1D"/>
    <w:rsid w:val="00375837"/>
    <w:rsid w:val="00375C7C"/>
    <w:rsid w:val="00380B85"/>
    <w:rsid w:val="00393EEC"/>
    <w:rsid w:val="003B08EE"/>
    <w:rsid w:val="003B6824"/>
    <w:rsid w:val="003C7AB8"/>
    <w:rsid w:val="003D05AA"/>
    <w:rsid w:val="003E10C4"/>
    <w:rsid w:val="003E1389"/>
    <w:rsid w:val="003E51A3"/>
    <w:rsid w:val="003F265E"/>
    <w:rsid w:val="003F3AC5"/>
    <w:rsid w:val="00403275"/>
    <w:rsid w:val="00406757"/>
    <w:rsid w:val="004212C0"/>
    <w:rsid w:val="004219F5"/>
    <w:rsid w:val="00433271"/>
    <w:rsid w:val="00440834"/>
    <w:rsid w:val="00444C8C"/>
    <w:rsid w:val="00445570"/>
    <w:rsid w:val="00446CD4"/>
    <w:rsid w:val="0045029C"/>
    <w:rsid w:val="00464CA0"/>
    <w:rsid w:val="004760C2"/>
    <w:rsid w:val="004802D0"/>
    <w:rsid w:val="0048577E"/>
    <w:rsid w:val="00495E23"/>
    <w:rsid w:val="004A3AFF"/>
    <w:rsid w:val="004B1152"/>
    <w:rsid w:val="004B173A"/>
    <w:rsid w:val="004B28F0"/>
    <w:rsid w:val="004B62FB"/>
    <w:rsid w:val="004C0A93"/>
    <w:rsid w:val="004C5422"/>
    <w:rsid w:val="004E41C7"/>
    <w:rsid w:val="004F2D44"/>
    <w:rsid w:val="004F7182"/>
    <w:rsid w:val="00506FAD"/>
    <w:rsid w:val="00510C3E"/>
    <w:rsid w:val="005219BA"/>
    <w:rsid w:val="00535197"/>
    <w:rsid w:val="00540582"/>
    <w:rsid w:val="00544AEE"/>
    <w:rsid w:val="00545E1A"/>
    <w:rsid w:val="0054720D"/>
    <w:rsid w:val="005611E4"/>
    <w:rsid w:val="00566D96"/>
    <w:rsid w:val="0057050E"/>
    <w:rsid w:val="005731BB"/>
    <w:rsid w:val="00587401"/>
    <w:rsid w:val="00592F3A"/>
    <w:rsid w:val="005A4C50"/>
    <w:rsid w:val="005A7F9E"/>
    <w:rsid w:val="005B11DA"/>
    <w:rsid w:val="005C28D7"/>
    <w:rsid w:val="005D4FD5"/>
    <w:rsid w:val="005E37F5"/>
    <w:rsid w:val="005E51F0"/>
    <w:rsid w:val="005E5B7E"/>
    <w:rsid w:val="005E76FE"/>
    <w:rsid w:val="00620926"/>
    <w:rsid w:val="00622E19"/>
    <w:rsid w:val="006261F4"/>
    <w:rsid w:val="00630B4A"/>
    <w:rsid w:val="00634D18"/>
    <w:rsid w:val="00642C38"/>
    <w:rsid w:val="00650AA0"/>
    <w:rsid w:val="00660AD0"/>
    <w:rsid w:val="00660F30"/>
    <w:rsid w:val="00667DB4"/>
    <w:rsid w:val="00667E24"/>
    <w:rsid w:val="006713B4"/>
    <w:rsid w:val="006B1CB9"/>
    <w:rsid w:val="006B405F"/>
    <w:rsid w:val="006C017A"/>
    <w:rsid w:val="006C06BA"/>
    <w:rsid w:val="006C6F74"/>
    <w:rsid w:val="006D4E1B"/>
    <w:rsid w:val="006D6B22"/>
    <w:rsid w:val="006E24AE"/>
    <w:rsid w:val="006F2E56"/>
    <w:rsid w:val="006F4BC8"/>
    <w:rsid w:val="007159F2"/>
    <w:rsid w:val="007254BD"/>
    <w:rsid w:val="00734980"/>
    <w:rsid w:val="00742C80"/>
    <w:rsid w:val="00756BDC"/>
    <w:rsid w:val="00757977"/>
    <w:rsid w:val="00774413"/>
    <w:rsid w:val="00780501"/>
    <w:rsid w:val="00783D14"/>
    <w:rsid w:val="007848E2"/>
    <w:rsid w:val="007A42EB"/>
    <w:rsid w:val="007B3575"/>
    <w:rsid w:val="007C0B0B"/>
    <w:rsid w:val="007C2954"/>
    <w:rsid w:val="007C413A"/>
    <w:rsid w:val="007C7CAA"/>
    <w:rsid w:val="007D0A20"/>
    <w:rsid w:val="007E7408"/>
    <w:rsid w:val="007F1E52"/>
    <w:rsid w:val="007F25ED"/>
    <w:rsid w:val="007F6EB1"/>
    <w:rsid w:val="00802A86"/>
    <w:rsid w:val="00824176"/>
    <w:rsid w:val="008360C2"/>
    <w:rsid w:val="00852575"/>
    <w:rsid w:val="00855F44"/>
    <w:rsid w:val="0085777A"/>
    <w:rsid w:val="00857C33"/>
    <w:rsid w:val="00866987"/>
    <w:rsid w:val="00876A45"/>
    <w:rsid w:val="00895E7D"/>
    <w:rsid w:val="008A3110"/>
    <w:rsid w:val="008A378E"/>
    <w:rsid w:val="008A50C2"/>
    <w:rsid w:val="008C1696"/>
    <w:rsid w:val="008D1CD2"/>
    <w:rsid w:val="008D7709"/>
    <w:rsid w:val="008E287D"/>
    <w:rsid w:val="008E3925"/>
    <w:rsid w:val="00904483"/>
    <w:rsid w:val="00906170"/>
    <w:rsid w:val="00910EB8"/>
    <w:rsid w:val="00915AA8"/>
    <w:rsid w:val="00916F3D"/>
    <w:rsid w:val="00920BA7"/>
    <w:rsid w:val="009374F3"/>
    <w:rsid w:val="0094687F"/>
    <w:rsid w:val="00946A46"/>
    <w:rsid w:val="00951C2A"/>
    <w:rsid w:val="00970E63"/>
    <w:rsid w:val="009741EE"/>
    <w:rsid w:val="00986759"/>
    <w:rsid w:val="009A781C"/>
    <w:rsid w:val="009B493F"/>
    <w:rsid w:val="009B711E"/>
    <w:rsid w:val="009C03C3"/>
    <w:rsid w:val="009C50C6"/>
    <w:rsid w:val="009D1009"/>
    <w:rsid w:val="009D617F"/>
    <w:rsid w:val="009E6CD6"/>
    <w:rsid w:val="009F2929"/>
    <w:rsid w:val="00A01A52"/>
    <w:rsid w:val="00A0781A"/>
    <w:rsid w:val="00A15566"/>
    <w:rsid w:val="00A16A5F"/>
    <w:rsid w:val="00A47759"/>
    <w:rsid w:val="00A5378F"/>
    <w:rsid w:val="00A61A2B"/>
    <w:rsid w:val="00A83300"/>
    <w:rsid w:val="00AA661B"/>
    <w:rsid w:val="00AB51F6"/>
    <w:rsid w:val="00AD16B5"/>
    <w:rsid w:val="00AD3CDF"/>
    <w:rsid w:val="00AE01C0"/>
    <w:rsid w:val="00AE171F"/>
    <w:rsid w:val="00AE48CD"/>
    <w:rsid w:val="00AF3683"/>
    <w:rsid w:val="00B27CC9"/>
    <w:rsid w:val="00B44E15"/>
    <w:rsid w:val="00B46DB2"/>
    <w:rsid w:val="00B500E0"/>
    <w:rsid w:val="00B5759D"/>
    <w:rsid w:val="00B65624"/>
    <w:rsid w:val="00B65794"/>
    <w:rsid w:val="00B72C6F"/>
    <w:rsid w:val="00B73A6C"/>
    <w:rsid w:val="00B815A4"/>
    <w:rsid w:val="00B83A6D"/>
    <w:rsid w:val="00B85134"/>
    <w:rsid w:val="00B87571"/>
    <w:rsid w:val="00B87FFD"/>
    <w:rsid w:val="00B919E9"/>
    <w:rsid w:val="00B9388A"/>
    <w:rsid w:val="00B96900"/>
    <w:rsid w:val="00BA5A6B"/>
    <w:rsid w:val="00BB4ABB"/>
    <w:rsid w:val="00BE2BF5"/>
    <w:rsid w:val="00C120B7"/>
    <w:rsid w:val="00C20BD7"/>
    <w:rsid w:val="00C25A38"/>
    <w:rsid w:val="00C404C9"/>
    <w:rsid w:val="00C42EC9"/>
    <w:rsid w:val="00C4437D"/>
    <w:rsid w:val="00C6005D"/>
    <w:rsid w:val="00C62D53"/>
    <w:rsid w:val="00C66BE0"/>
    <w:rsid w:val="00C729EA"/>
    <w:rsid w:val="00CA4440"/>
    <w:rsid w:val="00CA5FB2"/>
    <w:rsid w:val="00CB729A"/>
    <w:rsid w:val="00CC0C76"/>
    <w:rsid w:val="00CC14D6"/>
    <w:rsid w:val="00CC1D8B"/>
    <w:rsid w:val="00CD436B"/>
    <w:rsid w:val="00CE6440"/>
    <w:rsid w:val="00D00423"/>
    <w:rsid w:val="00D04F67"/>
    <w:rsid w:val="00D07E70"/>
    <w:rsid w:val="00D11AFA"/>
    <w:rsid w:val="00D20D0F"/>
    <w:rsid w:val="00D3056F"/>
    <w:rsid w:val="00D355F8"/>
    <w:rsid w:val="00D517AC"/>
    <w:rsid w:val="00D51AFE"/>
    <w:rsid w:val="00D660CD"/>
    <w:rsid w:val="00D708BE"/>
    <w:rsid w:val="00D80395"/>
    <w:rsid w:val="00D93371"/>
    <w:rsid w:val="00D95ABF"/>
    <w:rsid w:val="00DB5283"/>
    <w:rsid w:val="00DB6D38"/>
    <w:rsid w:val="00DB771B"/>
    <w:rsid w:val="00DC3EE6"/>
    <w:rsid w:val="00DC58CA"/>
    <w:rsid w:val="00DD0731"/>
    <w:rsid w:val="00DD2D04"/>
    <w:rsid w:val="00DD3B72"/>
    <w:rsid w:val="00DD41D7"/>
    <w:rsid w:val="00DD6D22"/>
    <w:rsid w:val="00DF72BF"/>
    <w:rsid w:val="00E054F9"/>
    <w:rsid w:val="00E16086"/>
    <w:rsid w:val="00E20E5E"/>
    <w:rsid w:val="00E31F58"/>
    <w:rsid w:val="00E32FAA"/>
    <w:rsid w:val="00E35725"/>
    <w:rsid w:val="00E42434"/>
    <w:rsid w:val="00E57148"/>
    <w:rsid w:val="00E6027C"/>
    <w:rsid w:val="00E70707"/>
    <w:rsid w:val="00E762D7"/>
    <w:rsid w:val="00E80F52"/>
    <w:rsid w:val="00E82499"/>
    <w:rsid w:val="00E85225"/>
    <w:rsid w:val="00EA187A"/>
    <w:rsid w:val="00EA7772"/>
    <w:rsid w:val="00EB0C32"/>
    <w:rsid w:val="00EB176C"/>
    <w:rsid w:val="00EC3409"/>
    <w:rsid w:val="00ED3EAD"/>
    <w:rsid w:val="00F047FB"/>
    <w:rsid w:val="00F22A1B"/>
    <w:rsid w:val="00F37190"/>
    <w:rsid w:val="00F43397"/>
    <w:rsid w:val="00F52A3B"/>
    <w:rsid w:val="00F5357F"/>
    <w:rsid w:val="00F748DE"/>
    <w:rsid w:val="00F7753F"/>
    <w:rsid w:val="00F81181"/>
    <w:rsid w:val="00F96B01"/>
    <w:rsid w:val="00FA2C25"/>
    <w:rsid w:val="00FA31C0"/>
    <w:rsid w:val="00FA58B5"/>
    <w:rsid w:val="00FB656A"/>
    <w:rsid w:val="00FC3491"/>
    <w:rsid w:val="00FC5829"/>
    <w:rsid w:val="00FD7EF8"/>
    <w:rsid w:val="00FE21DB"/>
    <w:rsid w:val="00FE2BEA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129B46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8A3110"/>
    <w:rPr>
      <w:b/>
      <w:bCs/>
    </w:rPr>
  </w:style>
  <w:style w:type="paragraph" w:styleId="Revize">
    <w:name w:val="Revision"/>
    <w:hidden/>
    <w:uiPriority w:val="99"/>
    <w:semiHidden/>
    <w:rsid w:val="000057F8"/>
    <w:rPr>
      <w:rFonts w:ascii="Calibri" w:hAnsi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16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16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6B5"/>
    <w:rPr>
      <w:rFonts w:ascii="Calibri" w:hAnsi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6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16B5"/>
    <w:rPr>
      <w:rFonts w:ascii="Calibri" w:hAnsi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8E617B-97AA-4B12-B59A-0CA2031E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420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4</cp:revision>
  <cp:lastPrinted>2018-11-13T14:31:00Z</cp:lastPrinted>
  <dcterms:created xsi:type="dcterms:W3CDTF">2025-02-04T08:01:00Z</dcterms:created>
  <dcterms:modified xsi:type="dcterms:W3CDTF">2025-02-11T11:15:00Z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0c86a0f76da67c2a98e01ff7b9dbd37def17dcedc1dbf8bc5e472f2f5985ccf5</vt:lpwstr>
  </property>
</Properties>
</file>