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C2" w:rsidRDefault="00727CC2" w:rsidP="00E6258A">
      <w:pPr>
        <w:spacing w:after="240"/>
        <w:jc w:val="left"/>
        <w:rPr>
          <w:b/>
          <w:sz w:val="44"/>
          <w:szCs w:val="44"/>
        </w:rPr>
      </w:pPr>
      <w:r w:rsidRPr="00E6258A">
        <w:rPr>
          <w:b/>
          <w:sz w:val="44"/>
          <w:szCs w:val="44"/>
        </w:rPr>
        <w:t xml:space="preserve">Komedie </w:t>
      </w:r>
      <w:proofErr w:type="spellStart"/>
      <w:r w:rsidRPr="00E6258A">
        <w:rPr>
          <w:b/>
          <w:sz w:val="44"/>
          <w:szCs w:val="44"/>
        </w:rPr>
        <w:t>Figarova</w:t>
      </w:r>
      <w:proofErr w:type="spellEnd"/>
      <w:r w:rsidRPr="00E6258A">
        <w:rPr>
          <w:b/>
          <w:sz w:val="44"/>
          <w:szCs w:val="44"/>
        </w:rPr>
        <w:t xml:space="preserve"> svatba ožívá v Plzni </w:t>
      </w:r>
      <w:r w:rsidR="000B4ABA">
        <w:rPr>
          <w:b/>
          <w:sz w:val="44"/>
          <w:szCs w:val="44"/>
        </w:rPr>
        <w:t xml:space="preserve">v režii </w:t>
      </w:r>
      <w:proofErr w:type="spellStart"/>
      <w:r w:rsidR="000B4ABA">
        <w:rPr>
          <w:b/>
          <w:sz w:val="44"/>
          <w:szCs w:val="44"/>
        </w:rPr>
        <w:t>Aminaty</w:t>
      </w:r>
      <w:proofErr w:type="spellEnd"/>
      <w:r w:rsidR="000B4ABA">
        <w:rPr>
          <w:b/>
          <w:sz w:val="44"/>
          <w:szCs w:val="44"/>
        </w:rPr>
        <w:t xml:space="preserve"> </w:t>
      </w:r>
      <w:proofErr w:type="spellStart"/>
      <w:r w:rsidR="000B4ABA">
        <w:rPr>
          <w:b/>
          <w:sz w:val="44"/>
          <w:szCs w:val="44"/>
        </w:rPr>
        <w:t>Keity</w:t>
      </w:r>
      <w:proofErr w:type="spellEnd"/>
    </w:p>
    <w:p w:rsidR="00F421F5" w:rsidRPr="00F421F5" w:rsidRDefault="00F421F5" w:rsidP="00E83D42">
      <w:pPr>
        <w:spacing w:after="240" w:line="276" w:lineRule="auto"/>
        <w:jc w:val="left"/>
        <w:rPr>
          <w:rFonts w:eastAsia="Times New Roman"/>
          <w:sz w:val="22"/>
          <w:szCs w:val="22"/>
          <w:lang w:eastAsia="cs-CZ"/>
        </w:rPr>
      </w:pPr>
      <w:r w:rsidRPr="00F421F5">
        <w:rPr>
          <w:rFonts w:eastAsia="Times New Roman"/>
          <w:sz w:val="22"/>
          <w:szCs w:val="22"/>
          <w:lang w:eastAsia="cs-CZ"/>
        </w:rPr>
        <w:t>Plzeň 26. 3. 2025 – tisková zpráva</w:t>
      </w:r>
    </w:p>
    <w:p w:rsidR="002C5B57" w:rsidRDefault="00727CC2" w:rsidP="00727CC2">
      <w:pPr>
        <w:spacing w:line="276" w:lineRule="auto"/>
        <w:jc w:val="left"/>
        <w:rPr>
          <w:rFonts w:eastAsia="Times New Roman" w:cs="Calibri"/>
          <w:b/>
        </w:rPr>
      </w:pPr>
      <w:bookmarkStart w:id="0" w:name="_GoBack"/>
      <w:r w:rsidRPr="00727CC2">
        <w:rPr>
          <w:rFonts w:eastAsia="Times New Roman" w:cs="Calibri"/>
          <w:b/>
        </w:rPr>
        <w:t xml:space="preserve">Činohra Divadla J. K. Tyla uvede poprvé ve své historii jedno z vrcholných děl francouzské klasické komedie </w:t>
      </w:r>
      <w:proofErr w:type="spellStart"/>
      <w:r w:rsidRPr="00727CC2">
        <w:rPr>
          <w:rFonts w:eastAsia="Times New Roman" w:cs="Calibri"/>
          <w:b/>
        </w:rPr>
        <w:t>Figarovu</w:t>
      </w:r>
      <w:proofErr w:type="spellEnd"/>
      <w:r w:rsidRPr="00727CC2">
        <w:rPr>
          <w:rFonts w:eastAsia="Times New Roman" w:cs="Calibri"/>
          <w:b/>
        </w:rPr>
        <w:t xml:space="preserve"> svatb</w:t>
      </w:r>
      <w:r w:rsidR="008A54B1">
        <w:rPr>
          <w:rFonts w:eastAsia="Times New Roman" w:cs="Calibri"/>
          <w:b/>
        </w:rPr>
        <w:t>u</w:t>
      </w:r>
      <w:r w:rsidRPr="00727CC2">
        <w:rPr>
          <w:rFonts w:eastAsia="Times New Roman" w:cs="Calibri"/>
          <w:b/>
        </w:rPr>
        <w:t xml:space="preserve"> aneb Bláznivý den. </w:t>
      </w:r>
      <w:r w:rsidR="00642722">
        <w:rPr>
          <w:rFonts w:eastAsia="Times New Roman" w:cs="Calibri"/>
          <w:b/>
        </w:rPr>
        <w:t xml:space="preserve">Nesmrtelný </w:t>
      </w:r>
      <w:proofErr w:type="spellStart"/>
      <w:r w:rsidRPr="00727CC2">
        <w:rPr>
          <w:rFonts w:eastAsia="Times New Roman" w:cs="Calibri"/>
          <w:b/>
        </w:rPr>
        <w:t>Beaumarchaisův</w:t>
      </w:r>
      <w:proofErr w:type="spellEnd"/>
      <w:r w:rsidRPr="00727CC2">
        <w:rPr>
          <w:rFonts w:eastAsia="Times New Roman" w:cs="Calibri"/>
          <w:b/>
        </w:rPr>
        <w:t xml:space="preserve"> příběh o sluhovi </w:t>
      </w:r>
      <w:proofErr w:type="spellStart"/>
      <w:r w:rsidRPr="00727CC2">
        <w:rPr>
          <w:rFonts w:eastAsia="Times New Roman" w:cs="Calibri"/>
          <w:b/>
        </w:rPr>
        <w:t>Figarovi</w:t>
      </w:r>
      <w:proofErr w:type="spellEnd"/>
      <w:r w:rsidRPr="00727CC2">
        <w:rPr>
          <w:rFonts w:eastAsia="Times New Roman" w:cs="Calibri"/>
          <w:b/>
        </w:rPr>
        <w:t>, který se snaží uchránit svou milovanou Zuzanku před záletným hrabětem, se v Plzni představí v </w:t>
      </w:r>
      <w:r w:rsidR="008A54B1">
        <w:rPr>
          <w:rFonts w:eastAsia="Times New Roman" w:cs="Calibri"/>
          <w:b/>
        </w:rPr>
        <w:t>nastudování</w:t>
      </w:r>
      <w:r w:rsidRPr="00727CC2">
        <w:rPr>
          <w:rFonts w:eastAsia="Times New Roman" w:cs="Calibri"/>
          <w:b/>
        </w:rPr>
        <w:t xml:space="preserve"> renomované </w:t>
      </w:r>
      <w:r w:rsidR="008A54B1">
        <w:rPr>
          <w:rFonts w:eastAsia="Times New Roman" w:cs="Calibri"/>
          <w:b/>
        </w:rPr>
        <w:t>režisér</w:t>
      </w:r>
      <w:r w:rsidR="008A54B1" w:rsidRPr="00943B60">
        <w:rPr>
          <w:rFonts w:eastAsia="Times New Roman" w:cs="Calibri"/>
          <w:b/>
          <w:color w:val="000000" w:themeColor="text1"/>
        </w:rPr>
        <w:t>k</w:t>
      </w:r>
      <w:r w:rsidR="002460E3" w:rsidRPr="00943B60">
        <w:rPr>
          <w:rFonts w:eastAsia="Times New Roman" w:cs="Calibri"/>
          <w:b/>
          <w:color w:val="000000" w:themeColor="text1"/>
        </w:rPr>
        <w:t>y</w:t>
      </w:r>
      <w:r w:rsidR="008A54B1">
        <w:rPr>
          <w:rFonts w:eastAsia="Times New Roman" w:cs="Calibri"/>
          <w:b/>
        </w:rPr>
        <w:t xml:space="preserve"> </w:t>
      </w:r>
      <w:proofErr w:type="spellStart"/>
      <w:r w:rsidRPr="00727CC2">
        <w:rPr>
          <w:rFonts w:eastAsia="Times New Roman" w:cs="Calibri"/>
          <w:b/>
        </w:rPr>
        <w:t>Aminaty</w:t>
      </w:r>
      <w:proofErr w:type="spellEnd"/>
      <w:r w:rsidRPr="00727CC2">
        <w:rPr>
          <w:rFonts w:eastAsia="Times New Roman" w:cs="Calibri"/>
          <w:b/>
        </w:rPr>
        <w:t xml:space="preserve"> </w:t>
      </w:r>
      <w:proofErr w:type="spellStart"/>
      <w:r w:rsidRPr="00727CC2">
        <w:rPr>
          <w:rFonts w:eastAsia="Times New Roman" w:cs="Calibri"/>
          <w:b/>
        </w:rPr>
        <w:t>Keity</w:t>
      </w:r>
      <w:proofErr w:type="spellEnd"/>
      <w:r w:rsidRPr="00727CC2">
        <w:rPr>
          <w:rFonts w:eastAsia="Times New Roman" w:cs="Calibri"/>
          <w:b/>
        </w:rPr>
        <w:t>. Premiéra je naplánovaná na 29.</w:t>
      </w:r>
      <w:r w:rsidR="008A54B1">
        <w:rPr>
          <w:rFonts w:eastAsia="Times New Roman" w:cs="Calibri"/>
          <w:b/>
        </w:rPr>
        <w:t> </w:t>
      </w:r>
      <w:r w:rsidRPr="00727CC2">
        <w:rPr>
          <w:rFonts w:eastAsia="Times New Roman" w:cs="Calibri"/>
          <w:b/>
        </w:rPr>
        <w:t xml:space="preserve">března </w:t>
      </w:r>
      <w:r w:rsidR="00843E1E">
        <w:rPr>
          <w:rFonts w:eastAsia="Times New Roman" w:cs="Calibri"/>
          <w:b/>
        </w:rPr>
        <w:t xml:space="preserve">2025 </w:t>
      </w:r>
      <w:r w:rsidRPr="00727CC2">
        <w:rPr>
          <w:rFonts w:eastAsia="Times New Roman" w:cs="Calibri"/>
          <w:b/>
        </w:rPr>
        <w:t>ve Velkém divadle a</w:t>
      </w:r>
      <w:r w:rsidR="0036335E">
        <w:rPr>
          <w:rFonts w:eastAsia="Times New Roman" w:cs="Calibri"/>
          <w:b/>
        </w:rPr>
        <w:t> </w:t>
      </w:r>
      <w:r w:rsidRPr="00727CC2">
        <w:rPr>
          <w:rFonts w:eastAsia="Times New Roman" w:cs="Calibri"/>
          <w:b/>
        </w:rPr>
        <w:t xml:space="preserve">diváci se mohou těšit na Marka Mikuláška, </w:t>
      </w:r>
      <w:r w:rsidR="00843E1E">
        <w:rPr>
          <w:rFonts w:eastAsia="Times New Roman" w:cs="Calibri"/>
          <w:b/>
        </w:rPr>
        <w:t xml:space="preserve">Lýdii Prokopovou, </w:t>
      </w:r>
      <w:r w:rsidRPr="00727CC2">
        <w:rPr>
          <w:rFonts w:eastAsia="Times New Roman" w:cs="Calibri"/>
          <w:b/>
        </w:rPr>
        <w:t>Jaroslava Matějku</w:t>
      </w:r>
      <w:r w:rsidR="00843E1E">
        <w:rPr>
          <w:rFonts w:eastAsia="Times New Roman" w:cs="Calibri"/>
          <w:b/>
        </w:rPr>
        <w:t xml:space="preserve">, </w:t>
      </w:r>
      <w:r w:rsidR="00843E1E" w:rsidRPr="00727CC2">
        <w:rPr>
          <w:rFonts w:eastAsia="Times New Roman" w:cs="Calibri"/>
          <w:b/>
        </w:rPr>
        <w:t>Janu Ondruškovou</w:t>
      </w:r>
      <w:r w:rsidRPr="00727CC2">
        <w:rPr>
          <w:rFonts w:eastAsia="Times New Roman" w:cs="Calibri"/>
          <w:b/>
        </w:rPr>
        <w:t xml:space="preserve"> a</w:t>
      </w:r>
      <w:r w:rsidR="00A21E6C">
        <w:rPr>
          <w:rFonts w:eastAsia="Times New Roman" w:cs="Calibri"/>
          <w:b/>
        </w:rPr>
        <w:t> </w:t>
      </w:r>
      <w:r w:rsidRPr="00727CC2">
        <w:rPr>
          <w:rFonts w:eastAsia="Times New Roman" w:cs="Calibri"/>
          <w:b/>
        </w:rPr>
        <w:t xml:space="preserve">další. </w:t>
      </w:r>
    </w:p>
    <w:bookmarkEnd w:id="0"/>
    <w:p w:rsidR="00943B60" w:rsidRPr="00943B60" w:rsidRDefault="00943B60" w:rsidP="00943B60">
      <w:pPr>
        <w:spacing w:line="276" w:lineRule="auto"/>
        <w:jc w:val="left"/>
        <w:rPr>
          <w:rFonts w:eastAsia="Times New Roman" w:cs="Calibri"/>
          <w:i/>
          <w:color w:val="000000" w:themeColor="text1"/>
        </w:rPr>
      </w:pPr>
      <w:r w:rsidRPr="00943B60">
        <w:rPr>
          <w:rFonts w:eastAsia="Times New Roman" w:cs="Calibri"/>
          <w:i/>
          <w:color w:val="000000" w:themeColor="text1"/>
        </w:rPr>
        <w:t>„</w:t>
      </w:r>
      <w:proofErr w:type="spellStart"/>
      <w:r w:rsidRPr="00943B60">
        <w:rPr>
          <w:rFonts w:eastAsia="Times New Roman" w:cs="Calibri"/>
          <w:i/>
          <w:color w:val="000000" w:themeColor="text1"/>
        </w:rPr>
        <w:t>Pierre</w:t>
      </w:r>
      <w:proofErr w:type="spellEnd"/>
      <w:r w:rsidRPr="00943B60">
        <w:rPr>
          <w:rFonts w:eastAsia="Times New Roman" w:cs="Calibri"/>
          <w:i/>
          <w:color w:val="000000" w:themeColor="text1"/>
        </w:rPr>
        <w:t xml:space="preserve">-Augustin </w:t>
      </w:r>
      <w:proofErr w:type="spellStart"/>
      <w:r w:rsidRPr="00943B60">
        <w:rPr>
          <w:rFonts w:eastAsia="Times New Roman" w:cs="Calibri"/>
          <w:i/>
          <w:color w:val="000000" w:themeColor="text1"/>
        </w:rPr>
        <w:t>Caron</w:t>
      </w:r>
      <w:proofErr w:type="spellEnd"/>
      <w:r w:rsidRPr="00943B60">
        <w:rPr>
          <w:rFonts w:eastAsia="Times New Roman" w:cs="Calibri"/>
          <w:i/>
          <w:color w:val="000000" w:themeColor="text1"/>
        </w:rPr>
        <w:t xml:space="preserve"> de </w:t>
      </w:r>
      <w:proofErr w:type="spellStart"/>
      <w:r w:rsidRPr="00943B60">
        <w:rPr>
          <w:rFonts w:eastAsia="Times New Roman" w:cs="Calibri"/>
          <w:i/>
          <w:color w:val="000000" w:themeColor="text1"/>
        </w:rPr>
        <w:t>Beaumarchais</w:t>
      </w:r>
      <w:proofErr w:type="spellEnd"/>
      <w:r w:rsidRPr="00943B60">
        <w:rPr>
          <w:rFonts w:eastAsia="Times New Roman" w:cs="Calibri"/>
          <w:i/>
          <w:color w:val="000000" w:themeColor="text1"/>
        </w:rPr>
        <w:t>, francouzský dramatik 18. století, proslul třemi divadelními hrami o muži jménem Figaro, který je jedinečný ve své vynalézavosti, břitkosti kurážného vtipu i</w:t>
      </w:r>
      <w:r>
        <w:rPr>
          <w:rFonts w:eastAsia="Times New Roman" w:cs="Calibri"/>
          <w:i/>
          <w:color w:val="000000" w:themeColor="text1"/>
        </w:rPr>
        <w:t> </w:t>
      </w:r>
      <w:r w:rsidRPr="00943B60">
        <w:rPr>
          <w:rFonts w:eastAsia="Times New Roman" w:cs="Calibri"/>
          <w:i/>
          <w:color w:val="000000" w:themeColor="text1"/>
        </w:rPr>
        <w:t xml:space="preserve">umění dostat se z nejnemožnějších situací a proměnit běh dění podle vlastní vůle. Klasická a nestárnoucí komedie </w:t>
      </w:r>
      <w:proofErr w:type="spellStart"/>
      <w:r w:rsidRPr="00943B60">
        <w:rPr>
          <w:rFonts w:eastAsia="Times New Roman" w:cs="Calibri"/>
          <w:i/>
          <w:color w:val="000000" w:themeColor="text1"/>
        </w:rPr>
        <w:t>Figarova</w:t>
      </w:r>
      <w:proofErr w:type="spellEnd"/>
      <w:r w:rsidRPr="00943B60">
        <w:rPr>
          <w:rFonts w:eastAsia="Times New Roman" w:cs="Calibri"/>
          <w:i/>
          <w:color w:val="000000" w:themeColor="text1"/>
        </w:rPr>
        <w:t xml:space="preserve"> svatba aneb </w:t>
      </w:r>
      <w:r>
        <w:rPr>
          <w:rFonts w:eastAsia="Times New Roman" w:cs="Calibri"/>
          <w:i/>
          <w:color w:val="000000" w:themeColor="text1"/>
        </w:rPr>
        <w:t>B</w:t>
      </w:r>
      <w:r w:rsidRPr="00943B60">
        <w:rPr>
          <w:rFonts w:eastAsia="Times New Roman" w:cs="Calibri"/>
          <w:i/>
          <w:color w:val="000000" w:themeColor="text1"/>
        </w:rPr>
        <w:t>láznivý den kdysi pobuřovala otevřeným zobrazením nerovnoprávnosti mezi společenskými vrstvami. Tato hra ani po více jak dvou stoletích neztrácí na svém půvabu a aktuálnosti</w:t>
      </w:r>
      <w:r w:rsidR="0025593F">
        <w:rPr>
          <w:rFonts w:eastAsia="Times New Roman" w:cs="Calibri"/>
          <w:i/>
          <w:color w:val="000000" w:themeColor="text1"/>
        </w:rPr>
        <w:t>. V</w:t>
      </w:r>
      <w:r w:rsidRPr="00943B60">
        <w:rPr>
          <w:rFonts w:eastAsia="Times New Roman" w:cs="Calibri"/>
          <w:i/>
          <w:color w:val="000000" w:themeColor="text1"/>
        </w:rPr>
        <w:t xml:space="preserve">ěřím, že se diváci plzeňského divadla budou bavit </w:t>
      </w:r>
      <w:proofErr w:type="spellStart"/>
      <w:r w:rsidRPr="00943B60">
        <w:rPr>
          <w:rFonts w:eastAsia="Times New Roman" w:cs="Calibri"/>
          <w:i/>
          <w:color w:val="000000" w:themeColor="text1"/>
        </w:rPr>
        <w:t>Figarovým</w:t>
      </w:r>
      <w:proofErr w:type="spellEnd"/>
      <w:r w:rsidRPr="00943B60">
        <w:rPr>
          <w:rFonts w:eastAsia="Times New Roman" w:cs="Calibri"/>
          <w:i/>
          <w:color w:val="000000" w:themeColor="text1"/>
        </w:rPr>
        <w:t xml:space="preserve"> důvtipem i odvahou,“</w:t>
      </w:r>
      <w:r w:rsidRPr="00943B60">
        <w:rPr>
          <w:rFonts w:eastAsia="Times New Roman" w:cs="Calibri"/>
          <w:color w:val="000000" w:themeColor="text1"/>
        </w:rPr>
        <w:t xml:space="preserve"> uvedla </w:t>
      </w:r>
      <w:r w:rsidRPr="00943B60">
        <w:rPr>
          <w:rFonts w:eastAsia="Times New Roman" w:cs="Calibri"/>
          <w:b/>
          <w:color w:val="000000" w:themeColor="text1"/>
        </w:rPr>
        <w:t>Eliška Bartáková,</w:t>
      </w:r>
      <w:r w:rsidRPr="00943B60">
        <w:rPr>
          <w:rFonts w:eastAsia="Times New Roman" w:cs="Calibri"/>
          <w:color w:val="000000" w:themeColor="text1"/>
        </w:rPr>
        <w:t xml:space="preserve"> radní města Plzně pro oblast kultury a památkové péče.</w:t>
      </w:r>
    </w:p>
    <w:p w:rsidR="00B205D5" w:rsidRPr="00196EAD" w:rsidRDefault="00D303E7" w:rsidP="00CF6D5D">
      <w:pPr>
        <w:spacing w:line="276" w:lineRule="auto"/>
        <w:jc w:val="left"/>
      </w:pPr>
      <w:proofErr w:type="spellStart"/>
      <w:r w:rsidRPr="00605CD8">
        <w:rPr>
          <w:b/>
        </w:rPr>
        <w:t>Aminata</w:t>
      </w:r>
      <w:proofErr w:type="spellEnd"/>
      <w:r w:rsidRPr="00605CD8">
        <w:rPr>
          <w:b/>
        </w:rPr>
        <w:t xml:space="preserve"> Keita</w:t>
      </w:r>
      <w:r>
        <w:t>, pro n</w:t>
      </w:r>
      <w:r w:rsidR="000D4D19">
        <w:t>i</w:t>
      </w:r>
      <w:r>
        <w:t>ž</w:t>
      </w:r>
      <w:r w:rsidR="00F30474">
        <w:t xml:space="preserve"> je to druhé setkání s plzeňským souborem</w:t>
      </w:r>
      <w:r w:rsidR="00196EAD">
        <w:t xml:space="preserve"> – </w:t>
      </w:r>
      <w:r w:rsidR="00F30474">
        <w:t xml:space="preserve">v roce 2022 na Malé scéně </w:t>
      </w:r>
      <w:r w:rsidR="00F30474" w:rsidRPr="003751D7">
        <w:rPr>
          <w:b/>
        </w:rPr>
        <w:t xml:space="preserve">nastudovala </w:t>
      </w:r>
      <w:r w:rsidR="002460E3" w:rsidRPr="003751D7">
        <w:rPr>
          <w:b/>
          <w:color w:val="000000" w:themeColor="text1"/>
        </w:rPr>
        <w:t>psychedelickou grotesku</w:t>
      </w:r>
      <w:r w:rsidR="00F30474" w:rsidRPr="003751D7">
        <w:rPr>
          <w:b/>
          <w:color w:val="000000" w:themeColor="text1"/>
        </w:rPr>
        <w:t xml:space="preserve"> Jednou </w:t>
      </w:r>
      <w:r w:rsidR="00F30474" w:rsidRPr="003751D7">
        <w:rPr>
          <w:b/>
        </w:rPr>
        <w:t>hole, jednou na nože</w:t>
      </w:r>
      <w:r w:rsidR="008447D6" w:rsidRPr="003751D7">
        <w:rPr>
          <w:b/>
        </w:rPr>
        <w:t>,</w:t>
      </w:r>
      <w:r w:rsidR="008447D6">
        <w:t xml:space="preserve"> </w:t>
      </w:r>
      <w:r w:rsidR="008447D6" w:rsidRPr="00B306D3">
        <w:rPr>
          <w:b/>
        </w:rPr>
        <w:t>se žánrově příbuzným hrám věnovala především v brněnském Národním divadle</w:t>
      </w:r>
      <w:r w:rsidR="008447D6">
        <w:t xml:space="preserve">. </w:t>
      </w:r>
      <w:r w:rsidR="00E34597">
        <w:rPr>
          <w:rFonts w:cs="Calibri"/>
          <w:color w:val="000000"/>
        </w:rPr>
        <w:t>Proč si pro svou plzeňskou inscenaci vybrala právě Figara? „</w:t>
      </w:r>
      <w:r w:rsidR="00E34597">
        <w:rPr>
          <w:rFonts w:cs="Calibri"/>
          <w:i/>
          <w:iCs/>
          <w:color w:val="000000"/>
        </w:rPr>
        <w:t xml:space="preserve">Hra na mě velmi silně působí </w:t>
      </w:r>
      <w:r w:rsidR="00E34597">
        <w:rPr>
          <w:rFonts w:cs="Calibri"/>
          <w:i/>
          <w:iCs/>
          <w:color w:val="000000"/>
        </w:rPr>
        <w:t>–</w:t>
      </w:r>
      <w:r w:rsidR="00E34597">
        <w:rPr>
          <w:rFonts w:cs="Calibri"/>
          <w:i/>
          <w:iCs/>
          <w:color w:val="000000"/>
        </w:rPr>
        <w:t xml:space="preserve"> jiskří, tančí, je v ní spoust</w:t>
      </w:r>
      <w:r w:rsidR="00A47DD6">
        <w:rPr>
          <w:rFonts w:cs="Calibri"/>
          <w:i/>
          <w:iCs/>
          <w:color w:val="000000"/>
        </w:rPr>
        <w:t>a</w:t>
      </w:r>
      <w:r w:rsidR="00E34597">
        <w:rPr>
          <w:rFonts w:cs="Calibri"/>
          <w:i/>
          <w:iCs/>
          <w:color w:val="000000"/>
        </w:rPr>
        <w:t xml:space="preserve"> poezie a života,</w:t>
      </w:r>
      <w:r w:rsidR="00E34597">
        <w:rPr>
          <w:rFonts w:cs="Calibri"/>
          <w:color w:val="000000"/>
        </w:rPr>
        <w:t>“ říká s</w:t>
      </w:r>
      <w:r w:rsidR="00E34597">
        <w:rPr>
          <w:rFonts w:cs="Calibri"/>
          <w:color w:val="000000"/>
        </w:rPr>
        <w:t> </w:t>
      </w:r>
      <w:r w:rsidR="00E34597">
        <w:rPr>
          <w:rFonts w:cs="Calibri"/>
          <w:color w:val="000000"/>
        </w:rPr>
        <w:t xml:space="preserve">úsměvem </w:t>
      </w:r>
      <w:proofErr w:type="spellStart"/>
      <w:r w:rsidR="00E34597">
        <w:rPr>
          <w:rFonts w:cs="Calibri"/>
          <w:b/>
          <w:bCs/>
          <w:color w:val="000000"/>
        </w:rPr>
        <w:t>Aminata</w:t>
      </w:r>
      <w:proofErr w:type="spellEnd"/>
      <w:r w:rsidR="00E34597">
        <w:rPr>
          <w:rFonts w:cs="Calibri"/>
          <w:b/>
          <w:bCs/>
          <w:color w:val="000000"/>
        </w:rPr>
        <w:t xml:space="preserve"> Keita</w:t>
      </w:r>
      <w:r w:rsidR="00E34597">
        <w:rPr>
          <w:rFonts w:cs="Calibri"/>
          <w:color w:val="000000"/>
        </w:rPr>
        <w:t>, je</w:t>
      </w:r>
      <w:r w:rsidR="00E22B93">
        <w:rPr>
          <w:rFonts w:cs="Calibri"/>
          <w:color w:val="000000"/>
        </w:rPr>
        <w:t>ž</w:t>
      </w:r>
      <w:r w:rsidR="00E34597">
        <w:rPr>
          <w:rFonts w:cs="Calibri"/>
          <w:color w:val="000000"/>
        </w:rPr>
        <w:t xml:space="preserve"> se vložila i do úpravy díla.</w:t>
      </w:r>
    </w:p>
    <w:p w:rsidR="00642722" w:rsidRDefault="00CF6D5D" w:rsidP="00CF6D5D">
      <w:pPr>
        <w:spacing w:line="276" w:lineRule="auto"/>
        <w:jc w:val="left"/>
      </w:pPr>
      <w:r w:rsidRPr="00CF6D5D">
        <w:t>A</w:t>
      </w:r>
      <w:r w:rsidR="00605CD8">
        <w:t> </w:t>
      </w:r>
      <w:r w:rsidRPr="00CF6D5D">
        <w:t>kdo je podle ní Figaro dnes</w:t>
      </w:r>
      <w:r w:rsidR="00E34597">
        <w:t xml:space="preserve">? </w:t>
      </w:r>
      <w:r w:rsidR="00E34597">
        <w:rPr>
          <w:rFonts w:cs="Calibri"/>
          <w:color w:val="000000"/>
        </w:rPr>
        <w:t>„</w:t>
      </w:r>
      <w:r w:rsidR="00E34597">
        <w:rPr>
          <w:rFonts w:cs="Calibri"/>
          <w:i/>
          <w:iCs/>
          <w:color w:val="000000"/>
        </w:rPr>
        <w:t xml:space="preserve">Myslím si, že dnes </w:t>
      </w:r>
      <w:r w:rsidR="00E34597">
        <w:rPr>
          <w:rFonts w:cs="Calibri"/>
          <w:b/>
          <w:bCs/>
          <w:i/>
          <w:iCs/>
          <w:color w:val="000000"/>
        </w:rPr>
        <w:t>není v centru pozornosti Figaro, ale Zuzanka</w:t>
      </w:r>
      <w:r w:rsidR="00E34597">
        <w:rPr>
          <w:rFonts w:cs="Calibri"/>
          <w:i/>
          <w:iCs/>
          <w:color w:val="000000"/>
        </w:rPr>
        <w:t>. O n</w:t>
      </w:r>
      <w:r w:rsidR="00FD1C00">
        <w:rPr>
          <w:rFonts w:cs="Calibri"/>
          <w:i/>
          <w:iCs/>
          <w:color w:val="000000"/>
        </w:rPr>
        <w:t>i</w:t>
      </w:r>
      <w:r w:rsidR="00E34597">
        <w:rPr>
          <w:rFonts w:cs="Calibri"/>
          <w:i/>
          <w:iCs/>
          <w:color w:val="000000"/>
        </w:rPr>
        <w:t xml:space="preserve"> tu jde, jí se chce hrabě za každou cenu zmocnit a je to nakonec ona, kdo se bez pomoci svého partnera ubrání a inspiruje přitom ještě další ženy.</w:t>
      </w:r>
      <w:r w:rsidR="00E34597">
        <w:rPr>
          <w:rFonts w:cs="Calibri"/>
          <w:color w:val="000000"/>
        </w:rPr>
        <w:t>“ Tento pohled na klasiku dává inscenaci nový rozměr a podtrhuje aktuálnost témat moci, nezávislosti a odvahy. „</w:t>
      </w:r>
      <w:r w:rsidR="00E34597">
        <w:rPr>
          <w:rFonts w:cs="Calibri"/>
          <w:i/>
          <w:iCs/>
          <w:color w:val="000000"/>
        </w:rPr>
        <w:t>Vizuálně hru bereme z</w:t>
      </w:r>
      <w:r w:rsidR="00921F7A">
        <w:rPr>
          <w:rFonts w:cs="Calibri"/>
          <w:i/>
          <w:iCs/>
          <w:color w:val="000000"/>
        </w:rPr>
        <w:t> </w:t>
      </w:r>
      <w:r w:rsidR="00E34597">
        <w:rPr>
          <w:rFonts w:cs="Calibri"/>
          <w:i/>
          <w:iCs/>
          <w:color w:val="000000"/>
        </w:rPr>
        <w:t>osmnáctého století směrem k nám, ale nerušíme konvence té doby,</w:t>
      </w:r>
      <w:r w:rsidR="001F74B6">
        <w:rPr>
          <w:rFonts w:cs="Calibri"/>
          <w:i/>
          <w:iCs/>
          <w:color w:val="000000"/>
        </w:rPr>
        <w:t>“</w:t>
      </w:r>
      <w:r w:rsidR="00E34597">
        <w:rPr>
          <w:rFonts w:cs="Calibri"/>
          <w:i/>
          <w:iCs/>
          <w:color w:val="000000"/>
        </w:rPr>
        <w:t xml:space="preserve"> </w:t>
      </w:r>
      <w:r w:rsidR="00FD36F3" w:rsidRPr="00FD36F3">
        <w:t>dodává režisérka</w:t>
      </w:r>
      <w:r w:rsidR="00A1219D">
        <w:t xml:space="preserve">, </w:t>
      </w:r>
      <w:r w:rsidR="00A27072">
        <w:t xml:space="preserve">která </w:t>
      </w:r>
      <w:r w:rsidR="001552FD">
        <w:t>vedle</w:t>
      </w:r>
      <w:r w:rsidR="00642722">
        <w:t xml:space="preserve"> siln</w:t>
      </w:r>
      <w:r w:rsidR="001552FD">
        <w:t>ých</w:t>
      </w:r>
      <w:r w:rsidR="00642722">
        <w:t xml:space="preserve"> hereck</w:t>
      </w:r>
      <w:r w:rsidR="001552FD">
        <w:t>ých</w:t>
      </w:r>
      <w:r w:rsidR="00642722">
        <w:t xml:space="preserve"> výkon</w:t>
      </w:r>
      <w:r w:rsidR="001552FD">
        <w:t xml:space="preserve">ů klade důraz i na </w:t>
      </w:r>
      <w:r w:rsidR="00642722" w:rsidRPr="00A1219D">
        <w:rPr>
          <w:b/>
        </w:rPr>
        <w:t>výtvarný</w:t>
      </w:r>
      <w:r w:rsidR="00642722">
        <w:t xml:space="preserve">, </w:t>
      </w:r>
      <w:r w:rsidR="00642722" w:rsidRPr="00A1219D">
        <w:rPr>
          <w:b/>
        </w:rPr>
        <w:t>pohybový</w:t>
      </w:r>
      <w:r w:rsidR="00642722">
        <w:t xml:space="preserve"> a </w:t>
      </w:r>
      <w:r w:rsidR="00642722" w:rsidRPr="00A1219D">
        <w:rPr>
          <w:b/>
        </w:rPr>
        <w:t>hudební</w:t>
      </w:r>
      <w:r w:rsidR="00642722">
        <w:t xml:space="preserve"> </w:t>
      </w:r>
      <w:r w:rsidR="00642722" w:rsidRPr="00A1219D">
        <w:rPr>
          <w:b/>
        </w:rPr>
        <w:t>rozměr</w:t>
      </w:r>
      <w:r w:rsidR="00642722">
        <w:t xml:space="preserve"> </w:t>
      </w:r>
      <w:r w:rsidR="00642722" w:rsidRPr="00A1219D">
        <w:rPr>
          <w:b/>
        </w:rPr>
        <w:t>inscenace</w:t>
      </w:r>
      <w:r w:rsidR="00B738CC">
        <w:t xml:space="preserve">, na </w:t>
      </w:r>
      <w:r w:rsidR="00B967ED">
        <w:t>němž</w:t>
      </w:r>
      <w:r w:rsidR="00B738CC">
        <w:t xml:space="preserve"> spolupracovala s </w:t>
      </w:r>
      <w:r w:rsidR="00992E00">
        <w:t>choreograf</w:t>
      </w:r>
      <w:r w:rsidR="00B738CC">
        <w:t>em</w:t>
      </w:r>
      <w:r w:rsidR="00992E00">
        <w:t xml:space="preserve"> </w:t>
      </w:r>
      <w:r w:rsidR="00992E00" w:rsidRPr="00A1219D">
        <w:rPr>
          <w:b/>
        </w:rPr>
        <w:t>Pierre</w:t>
      </w:r>
      <w:r w:rsidR="00B738CC" w:rsidRPr="00A1219D">
        <w:rPr>
          <w:b/>
        </w:rPr>
        <w:t>m</w:t>
      </w:r>
      <w:r w:rsidR="00992E00" w:rsidRPr="00B205D5">
        <w:rPr>
          <w:rFonts w:cs="Calibri"/>
          <w:color w:val="000000"/>
        </w:rPr>
        <w:t xml:space="preserve"> </w:t>
      </w:r>
      <w:proofErr w:type="spellStart"/>
      <w:r w:rsidR="00992E00" w:rsidRPr="00A1219D">
        <w:rPr>
          <w:b/>
        </w:rPr>
        <w:t>Nadaud</w:t>
      </w:r>
      <w:r w:rsidR="00B738CC" w:rsidRPr="00A1219D">
        <w:rPr>
          <w:b/>
        </w:rPr>
        <w:t>em</w:t>
      </w:r>
      <w:proofErr w:type="spellEnd"/>
      <w:r w:rsidR="00992E00">
        <w:rPr>
          <w:rFonts w:cs="Calibri"/>
          <w:color w:val="000000"/>
        </w:rPr>
        <w:t>, scénograf</w:t>
      </w:r>
      <w:r w:rsidR="00B738CC">
        <w:rPr>
          <w:rFonts w:cs="Calibri"/>
          <w:color w:val="000000"/>
        </w:rPr>
        <w:t>em</w:t>
      </w:r>
      <w:r w:rsidR="00992E00">
        <w:rPr>
          <w:rFonts w:cs="Calibri"/>
          <w:color w:val="000000"/>
        </w:rPr>
        <w:t xml:space="preserve"> </w:t>
      </w:r>
      <w:r w:rsidR="00992E00" w:rsidRPr="00A1219D">
        <w:rPr>
          <w:b/>
        </w:rPr>
        <w:t>Michal</w:t>
      </w:r>
      <w:r w:rsidR="00B738CC" w:rsidRPr="00A1219D">
        <w:rPr>
          <w:b/>
        </w:rPr>
        <w:t>em</w:t>
      </w:r>
      <w:r w:rsidR="00992E00" w:rsidRPr="00B205D5">
        <w:rPr>
          <w:rFonts w:cs="Calibri"/>
          <w:color w:val="000000"/>
        </w:rPr>
        <w:t xml:space="preserve"> </w:t>
      </w:r>
      <w:r w:rsidR="00992E00" w:rsidRPr="00A1219D">
        <w:rPr>
          <w:b/>
        </w:rPr>
        <w:t>Sprat</w:t>
      </w:r>
      <w:r w:rsidR="00B738CC" w:rsidRPr="00A1219D">
        <w:rPr>
          <w:b/>
        </w:rPr>
        <w:t>kem</w:t>
      </w:r>
      <w:r w:rsidR="00992E00">
        <w:rPr>
          <w:rFonts w:cs="Calibri"/>
          <w:color w:val="000000"/>
        </w:rPr>
        <w:t>, kostýmní</w:t>
      </w:r>
      <w:r w:rsidR="00B738CC">
        <w:rPr>
          <w:rFonts w:cs="Calibri"/>
          <w:color w:val="000000"/>
        </w:rPr>
        <w:t xml:space="preserve">m výtvarníkem </w:t>
      </w:r>
      <w:r w:rsidR="00B738CC" w:rsidRPr="00A1219D">
        <w:rPr>
          <w:b/>
        </w:rPr>
        <w:t>Martinem</w:t>
      </w:r>
      <w:r w:rsidR="00B738CC" w:rsidRPr="00B205D5">
        <w:rPr>
          <w:rFonts w:cs="Calibri"/>
          <w:color w:val="000000"/>
        </w:rPr>
        <w:t xml:space="preserve"> </w:t>
      </w:r>
      <w:r w:rsidR="00B738CC" w:rsidRPr="00A1219D">
        <w:rPr>
          <w:b/>
        </w:rPr>
        <w:t>Chocholouškem</w:t>
      </w:r>
      <w:r w:rsidR="00B738CC">
        <w:rPr>
          <w:rFonts w:cs="Calibri"/>
          <w:color w:val="000000"/>
        </w:rPr>
        <w:t xml:space="preserve"> a skladateli </w:t>
      </w:r>
      <w:r w:rsidR="008E4DBD" w:rsidRPr="00A1219D">
        <w:rPr>
          <w:b/>
        </w:rPr>
        <w:t>Štěpánem</w:t>
      </w:r>
      <w:r w:rsidR="008E4DBD" w:rsidRPr="008E4DBD">
        <w:rPr>
          <w:rFonts w:cs="Calibri"/>
          <w:color w:val="000000"/>
        </w:rPr>
        <w:t xml:space="preserve"> </w:t>
      </w:r>
      <w:r w:rsidR="008E4DBD" w:rsidRPr="00A1219D">
        <w:rPr>
          <w:b/>
        </w:rPr>
        <w:t>Krtičkou</w:t>
      </w:r>
      <w:r w:rsidR="008E4DBD">
        <w:rPr>
          <w:rFonts w:cs="Calibri"/>
          <w:color w:val="000000"/>
        </w:rPr>
        <w:t xml:space="preserve"> a</w:t>
      </w:r>
      <w:r w:rsidR="008E4DBD" w:rsidRPr="008E4DBD">
        <w:rPr>
          <w:rFonts w:cs="Calibri"/>
          <w:color w:val="000000"/>
        </w:rPr>
        <w:t xml:space="preserve"> </w:t>
      </w:r>
      <w:r w:rsidR="008E4DBD" w:rsidRPr="00A1219D">
        <w:rPr>
          <w:b/>
        </w:rPr>
        <w:t>Jarkem</w:t>
      </w:r>
      <w:r w:rsidR="008E4DBD" w:rsidRPr="008E4DBD">
        <w:rPr>
          <w:rFonts w:cs="Calibri"/>
          <w:color w:val="000000"/>
        </w:rPr>
        <w:t xml:space="preserve"> </w:t>
      </w:r>
      <w:r w:rsidR="008E4DBD" w:rsidRPr="00A1219D">
        <w:rPr>
          <w:b/>
        </w:rPr>
        <w:t>Jurečkou</w:t>
      </w:r>
      <w:r w:rsidR="008E4DBD">
        <w:rPr>
          <w:rFonts w:cs="Calibri"/>
          <w:color w:val="000000"/>
        </w:rPr>
        <w:t>.</w:t>
      </w:r>
    </w:p>
    <w:p w:rsidR="00D13CE4" w:rsidRPr="00D13CE4" w:rsidRDefault="004A144D" w:rsidP="002A330B">
      <w:pPr>
        <w:spacing w:line="276" w:lineRule="auto"/>
        <w:jc w:val="left"/>
      </w:pPr>
      <w:r>
        <w:t>S</w:t>
      </w:r>
      <w:r w:rsidR="00642722" w:rsidRPr="00CE2F59">
        <w:t>vatební den sluhy Figara</w:t>
      </w:r>
      <w:r w:rsidR="00642722">
        <w:t xml:space="preserve">, jenž se snaží ochránit svou milou Zuzanku před nenechavým hrabětem, je protkán sítí nástrah, v níž </w:t>
      </w:r>
      <w:r w:rsidR="00D02047">
        <w:t xml:space="preserve">se </w:t>
      </w:r>
      <w:r w:rsidR="00D13CE4">
        <w:t>zaplete</w:t>
      </w:r>
      <w:r w:rsidR="00642722">
        <w:t xml:space="preserve"> každý, kdo o ni jen zavadí. </w:t>
      </w:r>
      <w:r w:rsidR="00513EDF">
        <w:t>„</w:t>
      </w:r>
      <w:proofErr w:type="spellStart"/>
      <w:r w:rsidR="00513EDF" w:rsidRPr="003B5F9A">
        <w:rPr>
          <w:i/>
        </w:rPr>
        <w:t>Figarova</w:t>
      </w:r>
      <w:proofErr w:type="spellEnd"/>
      <w:r w:rsidR="00513EDF" w:rsidRPr="003B5F9A">
        <w:rPr>
          <w:i/>
        </w:rPr>
        <w:t xml:space="preserve"> svatba provokuje řadou témat</w:t>
      </w:r>
      <w:r w:rsidR="00D13CE4" w:rsidRPr="003B5F9A">
        <w:rPr>
          <w:i/>
        </w:rPr>
        <w:t xml:space="preserve"> – o</w:t>
      </w:r>
      <w:r w:rsidR="00513EDF" w:rsidRPr="003B5F9A">
        <w:rPr>
          <w:i/>
        </w:rPr>
        <w:t xml:space="preserve">d otázky </w:t>
      </w:r>
      <w:r w:rsidR="00D13CE4" w:rsidRPr="003B5F9A">
        <w:rPr>
          <w:i/>
        </w:rPr>
        <w:t xml:space="preserve">moci </w:t>
      </w:r>
      <w:r w:rsidR="00513EDF" w:rsidRPr="003B5F9A">
        <w:rPr>
          <w:i/>
        </w:rPr>
        <w:t xml:space="preserve">peněz </w:t>
      </w:r>
      <w:r w:rsidR="006205AE" w:rsidRPr="00D13CE4">
        <w:rPr>
          <w:i/>
        </w:rPr>
        <w:t>až po střet člověka v podřízeném postavení s jeho ‚mocným‘ pánem</w:t>
      </w:r>
      <w:r w:rsidR="003B5F9A">
        <w:rPr>
          <w:i/>
        </w:rPr>
        <w:t>,“</w:t>
      </w:r>
      <w:r w:rsidR="002A330B" w:rsidRPr="003B5F9A">
        <w:t xml:space="preserve"> </w:t>
      </w:r>
      <w:r w:rsidR="00177DA5">
        <w:lastRenderedPageBreak/>
        <w:t>přibližuje</w:t>
      </w:r>
      <w:r w:rsidR="00B967ED">
        <w:t xml:space="preserve"> podstatu</w:t>
      </w:r>
      <w:r w:rsidR="00177DA5">
        <w:t xml:space="preserve"> hr</w:t>
      </w:r>
      <w:r w:rsidR="00B967ED">
        <w:t>y</w:t>
      </w:r>
      <w:r w:rsidR="00177DA5">
        <w:t xml:space="preserve"> dramaturgyně </w:t>
      </w:r>
      <w:r w:rsidR="00177DA5" w:rsidRPr="003B5F9A">
        <w:rPr>
          <w:b/>
        </w:rPr>
        <w:t>Klára Špičková</w:t>
      </w:r>
      <w:r w:rsidR="002A330B">
        <w:t xml:space="preserve">. Zároveň upozorňuje, že </w:t>
      </w:r>
      <w:r w:rsidR="007C4A81">
        <w:t xml:space="preserve">dílo </w:t>
      </w:r>
      <w:r w:rsidR="003B5F9A">
        <w:t xml:space="preserve">exceluje </w:t>
      </w:r>
      <w:r w:rsidR="00D13CE4" w:rsidRPr="00D13CE4">
        <w:t>důmyslně vystavěný</w:t>
      </w:r>
      <w:r w:rsidR="003B5F9A">
        <w:t>m</w:t>
      </w:r>
      <w:r w:rsidR="00D13CE4" w:rsidRPr="00D13CE4">
        <w:t xml:space="preserve"> souboj</w:t>
      </w:r>
      <w:r w:rsidR="003B5F9A">
        <w:t>em</w:t>
      </w:r>
      <w:r w:rsidR="00D13CE4" w:rsidRPr="00D13CE4">
        <w:t xml:space="preserve"> mezi muži a ženami: „</w:t>
      </w:r>
      <w:r w:rsidR="00D13CE4" w:rsidRPr="00D13CE4">
        <w:rPr>
          <w:i/>
        </w:rPr>
        <w:t>Ženy zde vynalézavostí rozhodně nezaostávají za pány tvorstva</w:t>
      </w:r>
      <w:r w:rsidR="002A330B" w:rsidRPr="003B5F9A">
        <w:rPr>
          <w:i/>
        </w:rPr>
        <w:t>. Dokonce své mužské protihráče předčí</w:t>
      </w:r>
      <w:r w:rsidR="003B5F9A">
        <w:rPr>
          <w:i/>
        </w:rPr>
        <w:t>.“</w:t>
      </w:r>
    </w:p>
    <w:p w:rsidR="00E169F0" w:rsidRDefault="00BA4068" w:rsidP="007F3785">
      <w:pPr>
        <w:spacing w:line="276" w:lineRule="auto"/>
        <w:jc w:val="left"/>
        <w:rPr>
          <w:rFonts w:eastAsia="Times New Roman" w:cs="Calibri"/>
        </w:rPr>
      </w:pPr>
      <w:proofErr w:type="spellStart"/>
      <w:r w:rsidRPr="00ED19D5">
        <w:rPr>
          <w:rFonts w:eastAsia="Times New Roman" w:cs="Calibri"/>
          <w:b/>
        </w:rPr>
        <w:t>Figarov</w:t>
      </w:r>
      <w:r w:rsidR="00971ADF" w:rsidRPr="00ED19D5">
        <w:rPr>
          <w:rFonts w:eastAsia="Times New Roman" w:cs="Calibri"/>
          <w:b/>
        </w:rPr>
        <w:t>a</w:t>
      </w:r>
      <w:proofErr w:type="spellEnd"/>
      <w:r w:rsidRPr="00ED19D5">
        <w:rPr>
          <w:rFonts w:eastAsia="Times New Roman" w:cs="Calibri"/>
          <w:b/>
        </w:rPr>
        <w:t xml:space="preserve"> svatb</w:t>
      </w:r>
      <w:r w:rsidR="00971ADF" w:rsidRPr="00ED19D5">
        <w:rPr>
          <w:rFonts w:eastAsia="Times New Roman" w:cs="Calibri"/>
          <w:b/>
        </w:rPr>
        <w:t>a</w:t>
      </w:r>
      <w:r w:rsidR="00971ADF">
        <w:rPr>
          <w:rFonts w:eastAsia="Times New Roman" w:cs="Calibri"/>
        </w:rPr>
        <w:t xml:space="preserve"> </w:t>
      </w:r>
      <w:r w:rsidR="00971ADF" w:rsidRPr="00A616D4">
        <w:rPr>
          <w:rFonts w:eastAsia="Times New Roman" w:cs="Calibri"/>
        </w:rPr>
        <w:t>Pierr</w:t>
      </w:r>
      <w:r w:rsidR="00971ADF">
        <w:rPr>
          <w:rFonts w:eastAsia="Times New Roman" w:cs="Calibri"/>
        </w:rPr>
        <w:t>a</w:t>
      </w:r>
      <w:r w:rsidR="00971ADF" w:rsidRPr="00A616D4">
        <w:rPr>
          <w:rFonts w:eastAsia="Times New Roman" w:cs="Calibri"/>
        </w:rPr>
        <w:t>-August</w:t>
      </w:r>
      <w:r w:rsidR="00971ADF">
        <w:rPr>
          <w:rFonts w:eastAsia="Times New Roman" w:cs="Calibri"/>
        </w:rPr>
        <w:t>i</w:t>
      </w:r>
      <w:r w:rsidR="00971ADF" w:rsidRPr="00A616D4">
        <w:rPr>
          <w:rFonts w:eastAsia="Times New Roman" w:cs="Calibri"/>
        </w:rPr>
        <w:t>n</w:t>
      </w:r>
      <w:r w:rsidR="00971ADF">
        <w:rPr>
          <w:rFonts w:eastAsia="Times New Roman" w:cs="Calibri"/>
        </w:rPr>
        <w:t>a</w:t>
      </w:r>
      <w:r w:rsidR="00971ADF" w:rsidRPr="00A616D4">
        <w:rPr>
          <w:rFonts w:eastAsia="Times New Roman" w:cs="Calibri"/>
        </w:rPr>
        <w:t xml:space="preserve"> </w:t>
      </w:r>
      <w:proofErr w:type="spellStart"/>
      <w:r w:rsidR="00971ADF" w:rsidRPr="00A616D4">
        <w:rPr>
          <w:rFonts w:eastAsia="Times New Roman" w:cs="Calibri"/>
        </w:rPr>
        <w:t>Caron</w:t>
      </w:r>
      <w:r w:rsidR="00971ADF">
        <w:rPr>
          <w:rFonts w:eastAsia="Times New Roman" w:cs="Calibri"/>
        </w:rPr>
        <w:t>a</w:t>
      </w:r>
      <w:proofErr w:type="spellEnd"/>
      <w:r w:rsidR="00971ADF" w:rsidRPr="00A616D4">
        <w:rPr>
          <w:rFonts w:eastAsia="Times New Roman" w:cs="Calibri"/>
        </w:rPr>
        <w:t xml:space="preserve"> de </w:t>
      </w:r>
      <w:proofErr w:type="spellStart"/>
      <w:r w:rsidR="00971ADF" w:rsidRPr="00A616D4">
        <w:rPr>
          <w:rFonts w:eastAsia="Times New Roman" w:cs="Calibri"/>
        </w:rPr>
        <w:t>Beaumarchais</w:t>
      </w:r>
      <w:r w:rsidR="00971ADF">
        <w:rPr>
          <w:rFonts w:eastAsia="Times New Roman" w:cs="Calibri"/>
        </w:rPr>
        <w:t>e</w:t>
      </w:r>
      <w:proofErr w:type="spellEnd"/>
      <w:r w:rsidR="00971ADF">
        <w:rPr>
          <w:rFonts w:eastAsia="Times New Roman" w:cs="Calibri"/>
        </w:rPr>
        <w:t xml:space="preserve"> je po Lazebník</w:t>
      </w:r>
      <w:r w:rsidR="000D4D19">
        <w:rPr>
          <w:rFonts w:eastAsia="Times New Roman" w:cs="Calibri"/>
        </w:rPr>
        <w:t>u</w:t>
      </w:r>
      <w:r w:rsidR="00971ADF">
        <w:rPr>
          <w:rFonts w:eastAsia="Times New Roman" w:cs="Calibri"/>
        </w:rPr>
        <w:t xml:space="preserve"> sevillském </w:t>
      </w:r>
      <w:r w:rsidR="000D4D19">
        <w:rPr>
          <w:rFonts w:eastAsia="Times New Roman" w:cs="Calibri"/>
        </w:rPr>
        <w:t>druhou autorovou hrou</w:t>
      </w:r>
      <w:r w:rsidR="00971ADF">
        <w:rPr>
          <w:rFonts w:eastAsia="Times New Roman" w:cs="Calibri"/>
        </w:rPr>
        <w:t xml:space="preserve"> </w:t>
      </w:r>
      <w:r w:rsidR="00753867">
        <w:rPr>
          <w:rFonts w:eastAsia="Times New Roman" w:cs="Calibri"/>
        </w:rPr>
        <w:t xml:space="preserve">s chytrým a všehoschopným sluhou Figarem. </w:t>
      </w:r>
      <w:r w:rsidR="00E169F0">
        <w:rPr>
          <w:rFonts w:eastAsia="Times New Roman" w:cs="Calibri"/>
        </w:rPr>
        <w:t>Původně lež</w:t>
      </w:r>
      <w:r w:rsidR="00ED19D5">
        <w:rPr>
          <w:rFonts w:eastAsia="Times New Roman" w:cs="Calibri"/>
        </w:rPr>
        <w:t>ela</w:t>
      </w:r>
      <w:r w:rsidR="00E169F0">
        <w:rPr>
          <w:rFonts w:eastAsia="Times New Roman" w:cs="Calibri"/>
        </w:rPr>
        <w:t xml:space="preserve"> tři roky v šuplíku, když se ji</w:t>
      </w:r>
      <w:r w:rsidR="00E169F0" w:rsidRPr="007C4A81">
        <w:rPr>
          <w:rFonts w:eastAsia="Times New Roman" w:cs="Calibri"/>
          <w:b/>
        </w:rPr>
        <w:t xml:space="preserve"> v roce 1781 pokus</w:t>
      </w:r>
      <w:r w:rsidR="00ED19D5" w:rsidRPr="007C4A81">
        <w:rPr>
          <w:rFonts w:eastAsia="Times New Roman" w:cs="Calibri"/>
          <w:b/>
        </w:rPr>
        <w:t>il</w:t>
      </w:r>
      <w:r w:rsidR="00E169F0" w:rsidRPr="007C4A81">
        <w:rPr>
          <w:rFonts w:eastAsia="Times New Roman" w:cs="Calibri"/>
          <w:b/>
        </w:rPr>
        <w:t xml:space="preserve"> autor uvést, </w:t>
      </w:r>
      <w:r w:rsidR="00ED19D5" w:rsidRPr="007C4A81">
        <w:rPr>
          <w:rFonts w:eastAsia="Times New Roman" w:cs="Calibri"/>
          <w:b/>
        </w:rPr>
        <w:t>byla</w:t>
      </w:r>
      <w:r w:rsidR="00E169F0" w:rsidRPr="007C4A81">
        <w:rPr>
          <w:rFonts w:eastAsia="Times New Roman" w:cs="Calibri"/>
          <w:b/>
        </w:rPr>
        <w:t xml:space="preserve"> cenzurou zabavena</w:t>
      </w:r>
      <w:r w:rsidR="00E169F0">
        <w:rPr>
          <w:rFonts w:eastAsia="Times New Roman" w:cs="Calibri"/>
        </w:rPr>
        <w:t xml:space="preserve">. </w:t>
      </w:r>
      <w:proofErr w:type="spellStart"/>
      <w:r w:rsidR="00A616D4" w:rsidRPr="00A616D4">
        <w:rPr>
          <w:rFonts w:eastAsia="Times New Roman" w:cs="Calibri"/>
        </w:rPr>
        <w:t>Beaumarchais</w:t>
      </w:r>
      <w:proofErr w:type="spellEnd"/>
      <w:r w:rsidR="000841E4">
        <w:rPr>
          <w:rFonts w:eastAsia="Times New Roman" w:cs="Calibri"/>
        </w:rPr>
        <w:t xml:space="preserve"> </w:t>
      </w:r>
      <w:r w:rsidR="00ED19D5">
        <w:rPr>
          <w:rFonts w:eastAsia="Times New Roman" w:cs="Calibri"/>
        </w:rPr>
        <w:t xml:space="preserve">ale </w:t>
      </w:r>
      <w:r w:rsidR="00A67069">
        <w:rPr>
          <w:rFonts w:eastAsia="Times New Roman" w:cs="Calibri"/>
        </w:rPr>
        <w:t xml:space="preserve">obratně </w:t>
      </w:r>
      <w:r w:rsidR="000841E4">
        <w:rPr>
          <w:rFonts w:eastAsia="Times New Roman" w:cs="Calibri"/>
        </w:rPr>
        <w:t>využ</w:t>
      </w:r>
      <w:r w:rsidR="00ED19D5">
        <w:rPr>
          <w:rFonts w:eastAsia="Times New Roman" w:cs="Calibri"/>
        </w:rPr>
        <w:t>il</w:t>
      </w:r>
      <w:r w:rsidR="000841E4">
        <w:rPr>
          <w:rFonts w:eastAsia="Times New Roman" w:cs="Calibri"/>
        </w:rPr>
        <w:t xml:space="preserve"> nepříjemnost</w:t>
      </w:r>
      <w:r w:rsidR="00ED19D5">
        <w:rPr>
          <w:rFonts w:eastAsia="Times New Roman" w:cs="Calibri"/>
        </w:rPr>
        <w:t>í</w:t>
      </w:r>
      <w:r w:rsidR="000841E4">
        <w:rPr>
          <w:rFonts w:eastAsia="Times New Roman" w:cs="Calibri"/>
        </w:rPr>
        <w:t xml:space="preserve"> s uvedením k</w:t>
      </w:r>
      <w:r w:rsidR="00E07C9C">
        <w:rPr>
          <w:rFonts w:eastAsia="Times New Roman" w:cs="Calibri"/>
        </w:rPr>
        <w:t> </w:t>
      </w:r>
      <w:r w:rsidR="000841E4">
        <w:rPr>
          <w:rFonts w:eastAsia="Times New Roman" w:cs="Calibri"/>
        </w:rPr>
        <w:t>publicitě</w:t>
      </w:r>
      <w:r w:rsidR="00E07C9C">
        <w:rPr>
          <w:rFonts w:eastAsia="Times New Roman" w:cs="Calibri"/>
        </w:rPr>
        <w:t xml:space="preserve"> a 26. září 1783 </w:t>
      </w:r>
      <w:r w:rsidR="00ED19D5">
        <w:rPr>
          <w:rFonts w:eastAsia="Times New Roman" w:cs="Calibri"/>
        </w:rPr>
        <w:t>uspořádal</w:t>
      </w:r>
      <w:r w:rsidR="00E07C9C">
        <w:rPr>
          <w:rFonts w:eastAsia="Times New Roman" w:cs="Calibri"/>
        </w:rPr>
        <w:t xml:space="preserve"> uzavřené představení pro tři sta diváků</w:t>
      </w:r>
      <w:r w:rsidR="00A67069">
        <w:rPr>
          <w:rFonts w:eastAsia="Times New Roman" w:cs="Calibri"/>
        </w:rPr>
        <w:t>, vyvol</w:t>
      </w:r>
      <w:r w:rsidR="00ED19D5">
        <w:rPr>
          <w:rFonts w:eastAsia="Times New Roman" w:cs="Calibri"/>
        </w:rPr>
        <w:t>al</w:t>
      </w:r>
      <w:r w:rsidR="00A67069">
        <w:rPr>
          <w:rFonts w:eastAsia="Times New Roman" w:cs="Calibri"/>
        </w:rPr>
        <w:t xml:space="preserve"> senzaci</w:t>
      </w:r>
      <w:r w:rsidR="000E4143">
        <w:rPr>
          <w:rFonts w:eastAsia="Times New Roman" w:cs="Calibri"/>
        </w:rPr>
        <w:t xml:space="preserve"> a doslova si </w:t>
      </w:r>
      <w:r w:rsidR="00ED19D5">
        <w:rPr>
          <w:rFonts w:eastAsia="Times New Roman" w:cs="Calibri"/>
        </w:rPr>
        <w:t xml:space="preserve">prorazil </w:t>
      </w:r>
      <w:r w:rsidR="00A67069">
        <w:rPr>
          <w:rFonts w:eastAsia="Times New Roman" w:cs="Calibri"/>
        </w:rPr>
        <w:t xml:space="preserve">„okna ke svobodě“. </w:t>
      </w:r>
      <w:r w:rsidR="00F91DBB">
        <w:rPr>
          <w:rFonts w:eastAsia="Times New Roman" w:cs="Calibri"/>
        </w:rPr>
        <w:t xml:space="preserve">Zrušení zákazu 27. dubna 1784 </w:t>
      </w:r>
      <w:r w:rsidR="007F3785">
        <w:rPr>
          <w:rFonts w:eastAsia="Times New Roman" w:cs="Calibri"/>
        </w:rPr>
        <w:t xml:space="preserve">vyvolalo davové šílenství – u pokladny byli dokonce tři lidi </w:t>
      </w:r>
      <w:r w:rsidR="00B36A8E">
        <w:rPr>
          <w:rFonts w:eastAsia="Times New Roman" w:cs="Calibri"/>
        </w:rPr>
        <w:t>po</w:t>
      </w:r>
      <w:r w:rsidR="007F3785">
        <w:rPr>
          <w:rFonts w:eastAsia="Times New Roman" w:cs="Calibri"/>
        </w:rPr>
        <w:t xml:space="preserve">šlapáni. </w:t>
      </w:r>
      <w:r w:rsidR="002506C7">
        <w:rPr>
          <w:rFonts w:eastAsia="Times New Roman" w:cs="Calibri"/>
        </w:rPr>
        <w:t>Inscenace trv</w:t>
      </w:r>
      <w:r w:rsidR="000E4143">
        <w:rPr>
          <w:rFonts w:eastAsia="Times New Roman" w:cs="Calibri"/>
        </w:rPr>
        <w:t>ala</w:t>
      </w:r>
      <w:r w:rsidR="002506C7">
        <w:rPr>
          <w:rFonts w:eastAsia="Times New Roman" w:cs="Calibri"/>
        </w:rPr>
        <w:t xml:space="preserve"> </w:t>
      </w:r>
      <w:r w:rsidR="00765F8B">
        <w:rPr>
          <w:rFonts w:eastAsia="Times New Roman" w:cs="Calibri"/>
        </w:rPr>
        <w:t>čtyři</w:t>
      </w:r>
      <w:r w:rsidR="002506C7">
        <w:rPr>
          <w:rFonts w:eastAsia="Times New Roman" w:cs="Calibri"/>
        </w:rPr>
        <w:t xml:space="preserve"> a půl hodiny a </w:t>
      </w:r>
      <w:r w:rsidR="002506C7" w:rsidRPr="000857A6">
        <w:rPr>
          <w:rFonts w:eastAsia="Times New Roman" w:cs="Calibri"/>
          <w:color w:val="000000" w:themeColor="text1"/>
        </w:rPr>
        <w:t>dočkala</w:t>
      </w:r>
      <w:r w:rsidR="00B36A8E" w:rsidRPr="000857A6">
        <w:rPr>
          <w:rFonts w:eastAsia="Times New Roman" w:cs="Calibri"/>
          <w:color w:val="000000" w:themeColor="text1"/>
        </w:rPr>
        <w:t xml:space="preserve"> se</w:t>
      </w:r>
      <w:r w:rsidR="000857A6" w:rsidRPr="000857A6">
        <w:rPr>
          <w:rFonts w:eastAsia="Times New Roman" w:cs="Calibri"/>
          <w:color w:val="000000" w:themeColor="text1"/>
        </w:rPr>
        <w:t xml:space="preserve"> </w:t>
      </w:r>
      <w:r w:rsidR="002506C7" w:rsidRPr="000857A6">
        <w:rPr>
          <w:rFonts w:eastAsia="Times New Roman" w:cs="Calibri"/>
          <w:color w:val="000000" w:themeColor="text1"/>
        </w:rPr>
        <w:t>st</w:t>
      </w:r>
      <w:r w:rsidR="00B36A8E" w:rsidRPr="000857A6">
        <w:rPr>
          <w:rFonts w:eastAsia="Times New Roman" w:cs="Calibri"/>
          <w:color w:val="000000" w:themeColor="text1"/>
        </w:rPr>
        <w:t>o</w:t>
      </w:r>
      <w:r w:rsidR="002506C7" w:rsidRPr="000857A6">
        <w:rPr>
          <w:rFonts w:eastAsia="Times New Roman" w:cs="Calibri"/>
          <w:color w:val="000000" w:themeColor="text1"/>
        </w:rPr>
        <w:t xml:space="preserve"> </w:t>
      </w:r>
      <w:r w:rsidR="002506C7">
        <w:rPr>
          <w:rFonts w:eastAsia="Times New Roman" w:cs="Calibri"/>
        </w:rPr>
        <w:t xml:space="preserve">repríz. </w:t>
      </w:r>
      <w:r w:rsidR="00BE3699">
        <w:rPr>
          <w:rFonts w:eastAsia="Times New Roman" w:cs="Calibri"/>
        </w:rPr>
        <w:t>Dva roky nato vznik</w:t>
      </w:r>
      <w:r w:rsidR="000E4143">
        <w:rPr>
          <w:rFonts w:eastAsia="Times New Roman" w:cs="Calibri"/>
        </w:rPr>
        <w:t>la</w:t>
      </w:r>
      <w:r w:rsidR="00BE3699">
        <w:rPr>
          <w:rFonts w:eastAsia="Times New Roman" w:cs="Calibri"/>
        </w:rPr>
        <w:t xml:space="preserve"> známá opera Wolfganga Amadea Mozarta. </w:t>
      </w:r>
    </w:p>
    <w:p w:rsidR="00727CC2" w:rsidRDefault="00727CC2" w:rsidP="00E6258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>Vstupenky</w:t>
      </w:r>
      <w:r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:rsidR="0025593F" w:rsidRDefault="0025593F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E14EEC" w:rsidRDefault="00E14EEC" w:rsidP="00727CC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36"/>
          <w:szCs w:val="36"/>
          <w:highlight w:val="white"/>
        </w:rPr>
      </w:pPr>
      <w:proofErr w:type="spellStart"/>
      <w:r>
        <w:lastRenderedPageBreak/>
        <w:t>Pierre</w:t>
      </w:r>
      <w:proofErr w:type="spellEnd"/>
      <w:r>
        <w:t xml:space="preserve">-Augustin </w:t>
      </w:r>
      <w:proofErr w:type="spellStart"/>
      <w:r>
        <w:t>Caron</w:t>
      </w:r>
      <w:proofErr w:type="spellEnd"/>
      <w:r>
        <w:t xml:space="preserve"> de </w:t>
      </w:r>
      <w:proofErr w:type="spellStart"/>
      <w:r>
        <w:t>Beaumarchais</w:t>
      </w:r>
      <w:proofErr w:type="spellEnd"/>
    </w:p>
    <w:p w:rsidR="009F309D" w:rsidRPr="00E14EEC" w:rsidRDefault="009F309D" w:rsidP="00727CC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proofErr w:type="spellStart"/>
      <w:r w:rsidRPr="00E14EEC">
        <w:rPr>
          <w:rFonts w:cs="Calibri"/>
          <w:b/>
          <w:color w:val="000000"/>
          <w:sz w:val="36"/>
          <w:szCs w:val="36"/>
          <w:highlight w:val="white"/>
        </w:rPr>
        <w:t>Figarova</w:t>
      </w:r>
      <w:proofErr w:type="spellEnd"/>
      <w:r w:rsidRPr="00E14EEC">
        <w:rPr>
          <w:rFonts w:cs="Calibri"/>
          <w:b/>
          <w:color w:val="000000"/>
          <w:sz w:val="36"/>
          <w:szCs w:val="36"/>
          <w:highlight w:val="white"/>
        </w:rPr>
        <w:t xml:space="preserve"> svatba aneb </w:t>
      </w:r>
      <w:r w:rsidR="00E14EEC" w:rsidRPr="00E14EEC">
        <w:rPr>
          <w:rFonts w:cs="Calibri"/>
          <w:b/>
          <w:color w:val="000000"/>
          <w:sz w:val="36"/>
          <w:szCs w:val="36"/>
          <w:highlight w:val="white"/>
        </w:rPr>
        <w:t>Bláznivý den</w:t>
      </w:r>
    </w:p>
    <w:p w:rsidR="00B205D5" w:rsidRDefault="00B205D5" w:rsidP="00B92CC8">
      <w:pPr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</w:p>
    <w:p w:rsidR="00B205D5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Překlad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Karel Kraus</w:t>
      </w:r>
    </w:p>
    <w:p w:rsidR="00B205D5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Inscenační úprava</w:t>
      </w:r>
      <w:r w:rsidR="00E14EEC">
        <w:rPr>
          <w:rFonts w:cs="Calibri"/>
          <w:color w:val="000000"/>
        </w:rPr>
        <w:tab/>
      </w:r>
      <w:proofErr w:type="spellStart"/>
      <w:r w:rsidRPr="00DA4EE1">
        <w:rPr>
          <w:rFonts w:cs="Calibri"/>
          <w:b/>
          <w:color w:val="000000"/>
        </w:rPr>
        <w:t>Aminata</w:t>
      </w:r>
      <w:proofErr w:type="spellEnd"/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Keita</w:t>
      </w:r>
    </w:p>
    <w:p w:rsidR="00B205D5" w:rsidRDefault="00B205D5" w:rsidP="00DA4EE1">
      <w:pPr>
        <w:tabs>
          <w:tab w:val="left" w:pos="4678"/>
          <w:tab w:val="left" w:pos="4962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Režie</w:t>
      </w:r>
      <w:r w:rsidR="00E14EEC">
        <w:rPr>
          <w:rFonts w:cs="Calibri"/>
          <w:color w:val="000000"/>
        </w:rPr>
        <w:tab/>
      </w:r>
      <w:proofErr w:type="spellStart"/>
      <w:r w:rsidRPr="00DA4EE1">
        <w:rPr>
          <w:rFonts w:cs="Calibri"/>
          <w:b/>
          <w:color w:val="000000"/>
        </w:rPr>
        <w:t>Aminata</w:t>
      </w:r>
      <w:proofErr w:type="spellEnd"/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Keita</w:t>
      </w:r>
    </w:p>
    <w:p w:rsidR="00B205D5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Dramaturgie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Klára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Špičková</w:t>
      </w:r>
    </w:p>
    <w:p w:rsidR="00B205D5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Choreografie a stylizace</w:t>
      </w:r>
      <w:r w:rsidR="00E14EEC">
        <w:rPr>
          <w:rFonts w:cs="Calibri"/>
          <w:color w:val="000000"/>
        </w:rPr>
        <w:t xml:space="preserve"> </w:t>
      </w:r>
      <w:r w:rsidRPr="00B205D5">
        <w:rPr>
          <w:rFonts w:cs="Calibri"/>
          <w:color w:val="000000"/>
        </w:rPr>
        <w:t>hereckého projevu</w:t>
      </w:r>
      <w:r w:rsidR="00E14EEC">
        <w:rPr>
          <w:rFonts w:cs="Calibri"/>
          <w:color w:val="000000"/>
        </w:rPr>
        <w:tab/>
      </w:r>
      <w:proofErr w:type="spellStart"/>
      <w:r w:rsidRPr="00DA4EE1">
        <w:rPr>
          <w:rFonts w:cs="Calibri"/>
          <w:b/>
          <w:color w:val="000000"/>
        </w:rPr>
        <w:t>Pierre</w:t>
      </w:r>
      <w:proofErr w:type="spellEnd"/>
      <w:r w:rsidRPr="00B205D5">
        <w:rPr>
          <w:rFonts w:cs="Calibri"/>
          <w:color w:val="000000"/>
        </w:rPr>
        <w:t xml:space="preserve"> </w:t>
      </w:r>
      <w:proofErr w:type="spellStart"/>
      <w:r w:rsidRPr="00DA4EE1">
        <w:rPr>
          <w:rFonts w:cs="Calibri"/>
          <w:b/>
          <w:color w:val="000000"/>
        </w:rPr>
        <w:t>Nadaud</w:t>
      </w:r>
      <w:proofErr w:type="spellEnd"/>
    </w:p>
    <w:p w:rsidR="00A27072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Asistent režie</w:t>
      </w:r>
      <w:r w:rsidR="00E14EEC">
        <w:rPr>
          <w:rFonts w:cs="Calibri"/>
          <w:color w:val="000000"/>
        </w:rPr>
        <w:tab/>
      </w:r>
      <w:proofErr w:type="spellStart"/>
      <w:r w:rsidRPr="00DA4EE1">
        <w:rPr>
          <w:rFonts w:cs="Calibri"/>
          <w:b/>
          <w:color w:val="000000"/>
        </w:rPr>
        <w:t>Pierre</w:t>
      </w:r>
      <w:proofErr w:type="spellEnd"/>
      <w:r w:rsidRPr="00B205D5">
        <w:rPr>
          <w:rFonts w:cs="Calibri"/>
          <w:color w:val="000000"/>
        </w:rPr>
        <w:t xml:space="preserve"> </w:t>
      </w:r>
      <w:proofErr w:type="spellStart"/>
      <w:r w:rsidRPr="00DA4EE1">
        <w:rPr>
          <w:rFonts w:cs="Calibri"/>
          <w:b/>
          <w:color w:val="000000"/>
        </w:rPr>
        <w:t>Nadaud</w:t>
      </w:r>
      <w:proofErr w:type="spellEnd"/>
    </w:p>
    <w:p w:rsidR="00A27072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Scéna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Michal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Spratek</w:t>
      </w:r>
    </w:p>
    <w:p w:rsidR="00A27072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Kostýmy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Martin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Chocholoušek</w:t>
      </w:r>
    </w:p>
    <w:p w:rsidR="00A27072" w:rsidRDefault="00B205D5" w:rsidP="00DA4EE1">
      <w:pPr>
        <w:tabs>
          <w:tab w:val="left" w:pos="4678"/>
        </w:tabs>
        <w:spacing w:after="0" w:line="276" w:lineRule="auto"/>
        <w:ind w:right="10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Hudba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Štěpán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Krtička</w:t>
      </w:r>
      <w:r w:rsidRPr="00B205D5">
        <w:rPr>
          <w:rFonts w:cs="Calibri"/>
          <w:color w:val="000000"/>
        </w:rPr>
        <w:t xml:space="preserve">, </w:t>
      </w:r>
      <w:r w:rsidRPr="00DA4EE1">
        <w:rPr>
          <w:rFonts w:cs="Calibri"/>
          <w:b/>
          <w:color w:val="000000"/>
        </w:rPr>
        <w:t>Jarek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Jurečka</w:t>
      </w:r>
    </w:p>
    <w:p w:rsidR="00A27072" w:rsidRDefault="00B205D5" w:rsidP="00DA4EE1">
      <w:pPr>
        <w:tabs>
          <w:tab w:val="left" w:pos="4678"/>
        </w:tabs>
        <w:spacing w:after="0" w:line="276" w:lineRule="auto"/>
        <w:ind w:right="-4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Zpěv na nahrávce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Johana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Krtičková</w:t>
      </w:r>
    </w:p>
    <w:p w:rsidR="00A27072" w:rsidRDefault="00B205D5" w:rsidP="00DA4EE1">
      <w:pPr>
        <w:tabs>
          <w:tab w:val="left" w:pos="4678"/>
        </w:tabs>
        <w:spacing w:after="0" w:line="276" w:lineRule="auto"/>
        <w:ind w:right="-41"/>
        <w:jc w:val="left"/>
        <w:rPr>
          <w:rFonts w:cs="Calibri"/>
          <w:b/>
          <w:color w:val="000000"/>
        </w:rPr>
      </w:pPr>
      <w:r w:rsidRPr="00B205D5">
        <w:rPr>
          <w:rFonts w:cs="Calibri"/>
          <w:color w:val="000000"/>
        </w:rPr>
        <w:t>Spolupráce na hudební romanci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Matyáš</w:t>
      </w:r>
      <w:r w:rsidRPr="00B205D5">
        <w:rPr>
          <w:rFonts w:cs="Calibri"/>
          <w:color w:val="000000"/>
        </w:rPr>
        <w:t xml:space="preserve"> </w:t>
      </w:r>
      <w:proofErr w:type="spellStart"/>
      <w:r w:rsidRPr="00DA4EE1">
        <w:rPr>
          <w:rFonts w:cs="Calibri"/>
          <w:b/>
          <w:color w:val="000000"/>
        </w:rPr>
        <w:t>Greif</w:t>
      </w:r>
      <w:proofErr w:type="spellEnd"/>
    </w:p>
    <w:p w:rsidR="0050426E" w:rsidRPr="0050426E" w:rsidRDefault="0050426E" w:rsidP="00DA4EE1">
      <w:pPr>
        <w:tabs>
          <w:tab w:val="left" w:pos="4678"/>
        </w:tabs>
        <w:spacing w:after="0" w:line="276" w:lineRule="auto"/>
        <w:ind w:right="-41"/>
        <w:jc w:val="left"/>
        <w:rPr>
          <w:rFonts w:cs="Calibri"/>
          <w:b/>
          <w:color w:val="000000"/>
        </w:rPr>
      </w:pPr>
      <w:r w:rsidRPr="00B205D5">
        <w:rPr>
          <w:rFonts w:cs="Calibri"/>
          <w:color w:val="000000"/>
        </w:rPr>
        <w:t>Světelný design</w:t>
      </w:r>
      <w:r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Jakub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Sloup</w:t>
      </w:r>
    </w:p>
    <w:p w:rsidR="00A27072" w:rsidRDefault="00B205D5" w:rsidP="00DA4EE1">
      <w:pPr>
        <w:tabs>
          <w:tab w:val="left" w:pos="4678"/>
        </w:tabs>
        <w:spacing w:after="0" w:line="276" w:lineRule="auto"/>
        <w:ind w:right="-41"/>
        <w:jc w:val="left"/>
        <w:rPr>
          <w:rFonts w:cs="Calibri"/>
          <w:color w:val="000000"/>
        </w:rPr>
      </w:pPr>
      <w:r w:rsidRPr="00B205D5">
        <w:rPr>
          <w:rFonts w:cs="Calibri"/>
          <w:color w:val="000000"/>
        </w:rPr>
        <w:t>Korepetice</w:t>
      </w:r>
      <w:r w:rsidR="00E14EEC">
        <w:rPr>
          <w:rFonts w:cs="Calibri"/>
          <w:color w:val="000000"/>
        </w:rPr>
        <w:tab/>
      </w:r>
      <w:r w:rsidRPr="00DA4EE1">
        <w:rPr>
          <w:rFonts w:cs="Calibri"/>
          <w:b/>
          <w:color w:val="000000"/>
        </w:rPr>
        <w:t>Monika</w:t>
      </w:r>
      <w:r w:rsidRPr="00B205D5">
        <w:rPr>
          <w:rFonts w:cs="Calibri"/>
          <w:color w:val="000000"/>
        </w:rPr>
        <w:t xml:space="preserve"> </w:t>
      </w:r>
      <w:r w:rsidRPr="00DA4EE1">
        <w:rPr>
          <w:rFonts w:cs="Calibri"/>
          <w:b/>
          <w:color w:val="000000"/>
        </w:rPr>
        <w:t>Kudrnová</w:t>
      </w:r>
    </w:p>
    <w:p w:rsidR="008A378E" w:rsidRDefault="008A378E" w:rsidP="00DA4EE1">
      <w:pPr>
        <w:tabs>
          <w:tab w:val="left" w:pos="3402"/>
        </w:tabs>
        <w:spacing w:after="0" w:line="276" w:lineRule="auto"/>
        <w:ind w:right="4070"/>
      </w:pPr>
    </w:p>
    <w:p w:rsidR="00DA4EE1" w:rsidRDefault="00DA4EE1" w:rsidP="00DA4EE1">
      <w:pPr>
        <w:tabs>
          <w:tab w:val="left" w:pos="3402"/>
        </w:tabs>
        <w:spacing w:after="0" w:line="276" w:lineRule="auto"/>
        <w:ind w:right="4070"/>
      </w:pPr>
    </w:p>
    <w:p w:rsidR="004B680E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 xml:space="preserve">Hrabě </w:t>
      </w:r>
      <w:proofErr w:type="spellStart"/>
      <w:r w:rsidRPr="004B680E">
        <w:t>Almaviva</w:t>
      </w:r>
      <w:proofErr w:type="spellEnd"/>
      <w:r w:rsidR="00DA4EE1">
        <w:tab/>
      </w:r>
      <w:r w:rsidRPr="00DA4EE1">
        <w:rPr>
          <w:rFonts w:cs="Calibri"/>
          <w:b/>
          <w:color w:val="000000"/>
        </w:rPr>
        <w:t>Jaroslav</w:t>
      </w:r>
      <w:r w:rsidRPr="004B680E">
        <w:t xml:space="preserve"> </w:t>
      </w:r>
      <w:r w:rsidRPr="00DA4EE1">
        <w:rPr>
          <w:rFonts w:cs="Calibri"/>
          <w:b/>
          <w:color w:val="000000"/>
        </w:rPr>
        <w:t>Matějka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Hraběnka, jeho choť</w:t>
      </w:r>
      <w:r w:rsidR="00DA4EE1">
        <w:tab/>
      </w:r>
      <w:r w:rsidRPr="00DA4EE1">
        <w:rPr>
          <w:rFonts w:cs="Calibri"/>
          <w:b/>
          <w:color w:val="000000"/>
        </w:rPr>
        <w:t>Jana</w:t>
      </w:r>
      <w:r w:rsidRPr="004B680E">
        <w:t xml:space="preserve"> </w:t>
      </w:r>
      <w:r w:rsidRPr="00DA4EE1">
        <w:rPr>
          <w:rFonts w:cs="Calibri"/>
          <w:b/>
          <w:color w:val="000000"/>
        </w:rPr>
        <w:t>Ondrušková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Figaro</w:t>
      </w:r>
      <w:r w:rsidR="00DA4EE1">
        <w:tab/>
      </w:r>
      <w:r w:rsidRPr="00DA4EE1">
        <w:rPr>
          <w:rFonts w:cs="Calibri"/>
          <w:b/>
          <w:color w:val="000000"/>
        </w:rPr>
        <w:t>Marek</w:t>
      </w:r>
      <w:r w:rsidRPr="004B680E">
        <w:t xml:space="preserve"> </w:t>
      </w:r>
      <w:r w:rsidRPr="00DA4EE1">
        <w:rPr>
          <w:rFonts w:cs="Calibri"/>
          <w:b/>
          <w:color w:val="000000"/>
        </w:rPr>
        <w:t>Mikulášek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Zuzanka</w:t>
      </w:r>
      <w:r w:rsidR="00DA4EE1">
        <w:tab/>
      </w:r>
      <w:r w:rsidRPr="00DA4EE1">
        <w:rPr>
          <w:rFonts w:cs="Calibri"/>
          <w:b/>
          <w:color w:val="000000"/>
        </w:rPr>
        <w:t>Lýdie</w:t>
      </w:r>
      <w:r w:rsidRPr="004B680E">
        <w:t xml:space="preserve"> </w:t>
      </w:r>
      <w:r w:rsidRPr="00DA4EE1">
        <w:rPr>
          <w:rFonts w:cs="Calibri"/>
          <w:b/>
          <w:color w:val="000000"/>
        </w:rPr>
        <w:t>Prokopová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Cherubín</w:t>
      </w:r>
      <w:r w:rsidR="00DA4EE1">
        <w:tab/>
      </w:r>
      <w:r w:rsidRPr="00DA4EE1">
        <w:rPr>
          <w:rFonts w:cs="Calibri"/>
          <w:b/>
          <w:color w:val="000000"/>
        </w:rPr>
        <w:t>Matyáš</w:t>
      </w:r>
      <w:r w:rsidRPr="004B680E">
        <w:t xml:space="preserve"> </w:t>
      </w:r>
      <w:proofErr w:type="spellStart"/>
      <w:r w:rsidRPr="00DA4EE1">
        <w:rPr>
          <w:rFonts w:cs="Calibri"/>
          <w:b/>
          <w:color w:val="000000"/>
        </w:rPr>
        <w:t>Greif</w:t>
      </w:r>
      <w:proofErr w:type="spellEnd"/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Marcelina</w:t>
      </w:r>
      <w:r w:rsidR="00DA4EE1">
        <w:tab/>
      </w:r>
      <w:r w:rsidRPr="00DA4EE1">
        <w:rPr>
          <w:rFonts w:cs="Calibri"/>
          <w:b/>
          <w:color w:val="000000"/>
        </w:rPr>
        <w:t>Jana</w:t>
      </w:r>
      <w:r w:rsidRPr="004B680E">
        <w:t xml:space="preserve"> </w:t>
      </w:r>
      <w:r w:rsidRPr="00DA4EE1">
        <w:rPr>
          <w:rFonts w:cs="Calibri"/>
          <w:b/>
          <w:color w:val="000000"/>
        </w:rPr>
        <w:t>Kubátová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proofErr w:type="spellStart"/>
      <w:r w:rsidRPr="004B680E">
        <w:t>Bartolo</w:t>
      </w:r>
      <w:proofErr w:type="spellEnd"/>
      <w:r w:rsidR="00DA4EE1">
        <w:tab/>
      </w:r>
      <w:r w:rsidRPr="00DA4EE1">
        <w:rPr>
          <w:rFonts w:cs="Calibri"/>
          <w:b/>
          <w:color w:val="000000"/>
        </w:rPr>
        <w:t>Zdeněk</w:t>
      </w:r>
      <w:r w:rsidRPr="004B680E">
        <w:t xml:space="preserve"> </w:t>
      </w:r>
      <w:r w:rsidRPr="00DA4EE1">
        <w:rPr>
          <w:rFonts w:cs="Calibri"/>
          <w:b/>
          <w:color w:val="000000"/>
        </w:rPr>
        <w:t>Hruška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proofErr w:type="spellStart"/>
      <w:r w:rsidRPr="004B680E">
        <w:t>Bazilio</w:t>
      </w:r>
      <w:proofErr w:type="spellEnd"/>
      <w:r w:rsidR="00DA4EE1">
        <w:tab/>
      </w:r>
      <w:r w:rsidRPr="00DA4EE1">
        <w:rPr>
          <w:rFonts w:cs="Calibri"/>
          <w:b/>
          <w:color w:val="000000"/>
        </w:rPr>
        <w:t>Matyáš</w:t>
      </w:r>
      <w:r w:rsidRPr="004B680E">
        <w:t xml:space="preserve"> </w:t>
      </w:r>
      <w:proofErr w:type="spellStart"/>
      <w:r w:rsidRPr="00DA4EE1">
        <w:rPr>
          <w:rFonts w:cs="Calibri"/>
          <w:b/>
          <w:color w:val="000000"/>
        </w:rPr>
        <w:t>Darnady</w:t>
      </w:r>
      <w:proofErr w:type="spellEnd"/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Antonio</w:t>
      </w:r>
      <w:r w:rsidR="00DA4EE1">
        <w:tab/>
      </w:r>
      <w:r w:rsidRPr="00DA4EE1">
        <w:rPr>
          <w:rFonts w:cs="Calibri"/>
          <w:b/>
          <w:color w:val="000000"/>
        </w:rPr>
        <w:t>Josef</w:t>
      </w:r>
      <w:r w:rsidRPr="004B680E">
        <w:t xml:space="preserve"> </w:t>
      </w:r>
      <w:r w:rsidRPr="00DA4EE1">
        <w:rPr>
          <w:rFonts w:cs="Calibri"/>
          <w:b/>
          <w:color w:val="000000"/>
        </w:rPr>
        <w:t>Nechutný</w:t>
      </w:r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>Fanynka</w:t>
      </w:r>
      <w:r w:rsidR="00DA4EE1">
        <w:tab/>
      </w:r>
      <w:r w:rsidRPr="00DA4EE1">
        <w:rPr>
          <w:rFonts w:cs="Calibri"/>
          <w:b/>
          <w:color w:val="000000"/>
        </w:rPr>
        <w:t>Nicole</w:t>
      </w:r>
      <w:r w:rsidRPr="004B680E">
        <w:t xml:space="preserve"> </w:t>
      </w:r>
      <w:proofErr w:type="spellStart"/>
      <w:r w:rsidRPr="00DA4EE1">
        <w:rPr>
          <w:rFonts w:cs="Calibri"/>
          <w:b/>
          <w:color w:val="000000"/>
        </w:rPr>
        <w:t>Tisotová</w:t>
      </w:r>
      <w:proofErr w:type="spellEnd"/>
    </w:p>
    <w:p w:rsidR="00DA4EE1" w:rsidRDefault="004B680E" w:rsidP="000857A6">
      <w:pPr>
        <w:tabs>
          <w:tab w:val="left" w:pos="4678"/>
        </w:tabs>
        <w:spacing w:after="0" w:line="276" w:lineRule="auto"/>
        <w:ind w:right="5062"/>
      </w:pPr>
      <w:r w:rsidRPr="004B680E">
        <w:t xml:space="preserve">Don </w:t>
      </w:r>
      <w:proofErr w:type="spellStart"/>
      <w:r w:rsidRPr="004B680E">
        <w:t>Gusman</w:t>
      </w:r>
      <w:proofErr w:type="spellEnd"/>
      <w:r w:rsidRPr="004B680E">
        <w:t xml:space="preserve"> </w:t>
      </w:r>
      <w:proofErr w:type="spellStart"/>
      <w:r w:rsidRPr="004B680E">
        <w:t>Goussaupasse</w:t>
      </w:r>
      <w:proofErr w:type="spellEnd"/>
      <w:r w:rsidR="00DA4EE1">
        <w:tab/>
      </w:r>
      <w:r w:rsidRPr="00DA4EE1">
        <w:rPr>
          <w:rFonts w:cs="Calibri"/>
          <w:b/>
          <w:color w:val="000000"/>
        </w:rPr>
        <w:t>Michal</w:t>
      </w:r>
      <w:r w:rsidRPr="004B680E">
        <w:t xml:space="preserve"> </w:t>
      </w:r>
      <w:r w:rsidRPr="00DA4EE1">
        <w:rPr>
          <w:rFonts w:cs="Calibri"/>
          <w:b/>
          <w:color w:val="000000"/>
        </w:rPr>
        <w:t>Štěrba</w:t>
      </w:r>
    </w:p>
    <w:p w:rsidR="004B680E" w:rsidRDefault="004B680E" w:rsidP="000857A6">
      <w:pPr>
        <w:tabs>
          <w:tab w:val="left" w:pos="4678"/>
        </w:tabs>
        <w:spacing w:after="0" w:line="276" w:lineRule="auto"/>
        <w:ind w:right="5062"/>
        <w:rPr>
          <w:rFonts w:cs="Calibri"/>
          <w:b/>
          <w:color w:val="000000"/>
        </w:rPr>
      </w:pPr>
      <w:r w:rsidRPr="004B680E">
        <w:t>Veronika</w:t>
      </w:r>
      <w:r w:rsidR="00DA4EE1">
        <w:tab/>
      </w:r>
      <w:proofErr w:type="spellStart"/>
      <w:r w:rsidRPr="00DA4EE1">
        <w:rPr>
          <w:rFonts w:cs="Calibri"/>
          <w:b/>
          <w:color w:val="000000"/>
        </w:rPr>
        <w:t>Veronika</w:t>
      </w:r>
      <w:proofErr w:type="spellEnd"/>
      <w:r w:rsidRPr="004B680E">
        <w:t xml:space="preserve"> </w:t>
      </w:r>
      <w:proofErr w:type="spellStart"/>
      <w:r w:rsidRPr="00DA4EE1">
        <w:rPr>
          <w:rFonts w:cs="Calibri"/>
          <w:b/>
          <w:color w:val="000000"/>
        </w:rPr>
        <w:t>Brankov</w:t>
      </w:r>
      <w:proofErr w:type="spellEnd"/>
    </w:p>
    <w:p w:rsidR="000857A6" w:rsidRDefault="000857A6" w:rsidP="000857A6">
      <w:pPr>
        <w:tabs>
          <w:tab w:val="left" w:pos="4678"/>
        </w:tabs>
        <w:spacing w:after="0" w:line="276" w:lineRule="auto"/>
        <w:ind w:right="5062"/>
        <w:rPr>
          <w:rFonts w:cs="Calibri"/>
          <w:b/>
          <w:color w:val="000000"/>
        </w:rPr>
      </w:pPr>
    </w:p>
    <w:p w:rsidR="00DA4EE1" w:rsidRDefault="00DA4EE1" w:rsidP="00DA4EE1">
      <w:pPr>
        <w:tabs>
          <w:tab w:val="left" w:pos="3402"/>
        </w:tabs>
        <w:spacing w:after="0" w:line="276" w:lineRule="auto"/>
        <w:ind w:right="4070"/>
        <w:rPr>
          <w:rFonts w:cs="Calibri"/>
          <w:b/>
          <w:color w:val="000000"/>
        </w:rPr>
      </w:pPr>
    </w:p>
    <w:p w:rsidR="00DA4EE1" w:rsidRPr="00ED19D5" w:rsidRDefault="00DA4EE1" w:rsidP="00DA4EE1">
      <w:pPr>
        <w:tabs>
          <w:tab w:val="left" w:pos="3402"/>
        </w:tabs>
        <w:spacing w:after="0" w:line="276" w:lineRule="auto"/>
        <w:ind w:right="4070"/>
        <w:rPr>
          <w:b/>
        </w:rPr>
      </w:pPr>
      <w:r w:rsidRPr="00ED19D5">
        <w:rPr>
          <w:b/>
        </w:rPr>
        <w:t>Premiéra 29. března 2025 ve Velkém divadle</w:t>
      </w:r>
    </w:p>
    <w:p w:rsidR="00DA4EE1" w:rsidRPr="00910EB8" w:rsidRDefault="00DA4EE1" w:rsidP="00DA4EE1">
      <w:pPr>
        <w:tabs>
          <w:tab w:val="left" w:pos="3402"/>
        </w:tabs>
        <w:spacing w:after="0" w:line="276" w:lineRule="auto"/>
        <w:ind w:right="4070"/>
      </w:pPr>
      <w:r>
        <w:t>Nejbližší reprízy 2., 19.</w:t>
      </w:r>
      <w:r w:rsidR="00ED19D5">
        <w:t xml:space="preserve"> a 30 dubna 2025</w:t>
      </w:r>
    </w:p>
    <w:sectPr w:rsidR="00DA4EE1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D93" w:rsidRDefault="00D44D93" w:rsidP="00B85134">
      <w:r>
        <w:separator/>
      </w:r>
    </w:p>
  </w:endnote>
  <w:endnote w:type="continuationSeparator" w:id="0">
    <w:p w:rsidR="00D44D93" w:rsidRDefault="00D44D93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D93" w:rsidRDefault="00D44D93" w:rsidP="00B85134">
      <w:r>
        <w:separator/>
      </w:r>
    </w:p>
  </w:footnote>
  <w:footnote w:type="continuationSeparator" w:id="0">
    <w:p w:rsidR="00D44D93" w:rsidRDefault="00D44D93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1643"/>
    <w:rsid w:val="000033DC"/>
    <w:rsid w:val="00044936"/>
    <w:rsid w:val="00082531"/>
    <w:rsid w:val="000841E4"/>
    <w:rsid w:val="000857A6"/>
    <w:rsid w:val="000A04BC"/>
    <w:rsid w:val="000B24ED"/>
    <w:rsid w:val="000B4ABA"/>
    <w:rsid w:val="000C5CE6"/>
    <w:rsid w:val="000D4D19"/>
    <w:rsid w:val="000D594C"/>
    <w:rsid w:val="000E4143"/>
    <w:rsid w:val="000F3ADF"/>
    <w:rsid w:val="000F7B64"/>
    <w:rsid w:val="00106FF0"/>
    <w:rsid w:val="001215D5"/>
    <w:rsid w:val="001357E7"/>
    <w:rsid w:val="00146ADE"/>
    <w:rsid w:val="001531B4"/>
    <w:rsid w:val="00154557"/>
    <w:rsid w:val="001552FD"/>
    <w:rsid w:val="00156947"/>
    <w:rsid w:val="001656E3"/>
    <w:rsid w:val="0017001F"/>
    <w:rsid w:val="00172D65"/>
    <w:rsid w:val="00175C43"/>
    <w:rsid w:val="00177DA5"/>
    <w:rsid w:val="00193E72"/>
    <w:rsid w:val="00194850"/>
    <w:rsid w:val="00196EAD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F74B6"/>
    <w:rsid w:val="00204C18"/>
    <w:rsid w:val="00213C25"/>
    <w:rsid w:val="002204E3"/>
    <w:rsid w:val="0022566E"/>
    <w:rsid w:val="002460E3"/>
    <w:rsid w:val="002506C7"/>
    <w:rsid w:val="0025593F"/>
    <w:rsid w:val="00264D95"/>
    <w:rsid w:val="00273BF4"/>
    <w:rsid w:val="00274BD9"/>
    <w:rsid w:val="002A16E4"/>
    <w:rsid w:val="002A330B"/>
    <w:rsid w:val="002B1B2D"/>
    <w:rsid w:val="002B2668"/>
    <w:rsid w:val="002C0D55"/>
    <w:rsid w:val="002C3378"/>
    <w:rsid w:val="002C50A2"/>
    <w:rsid w:val="002C5B57"/>
    <w:rsid w:val="002E5E02"/>
    <w:rsid w:val="002E7274"/>
    <w:rsid w:val="002F55A5"/>
    <w:rsid w:val="00301FFC"/>
    <w:rsid w:val="00303814"/>
    <w:rsid w:val="00316723"/>
    <w:rsid w:val="00320375"/>
    <w:rsid w:val="00320BEC"/>
    <w:rsid w:val="003255F3"/>
    <w:rsid w:val="00327362"/>
    <w:rsid w:val="00342362"/>
    <w:rsid w:val="00345788"/>
    <w:rsid w:val="00347D7F"/>
    <w:rsid w:val="003537DC"/>
    <w:rsid w:val="0036335E"/>
    <w:rsid w:val="0036793F"/>
    <w:rsid w:val="00374B1D"/>
    <w:rsid w:val="003751D7"/>
    <w:rsid w:val="00375837"/>
    <w:rsid w:val="00375C7C"/>
    <w:rsid w:val="00380B85"/>
    <w:rsid w:val="003B08EE"/>
    <w:rsid w:val="003B179E"/>
    <w:rsid w:val="003B5F9A"/>
    <w:rsid w:val="003B6824"/>
    <w:rsid w:val="003C130F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760C2"/>
    <w:rsid w:val="0048577E"/>
    <w:rsid w:val="00495E23"/>
    <w:rsid w:val="004A144D"/>
    <w:rsid w:val="004B1152"/>
    <w:rsid w:val="004B28F0"/>
    <w:rsid w:val="004B62FB"/>
    <w:rsid w:val="004B680E"/>
    <w:rsid w:val="004C0A93"/>
    <w:rsid w:val="004D22DD"/>
    <w:rsid w:val="004E41C7"/>
    <w:rsid w:val="004F2D44"/>
    <w:rsid w:val="004F7182"/>
    <w:rsid w:val="0050426E"/>
    <w:rsid w:val="00510C3E"/>
    <w:rsid w:val="00513EDF"/>
    <w:rsid w:val="00520FDD"/>
    <w:rsid w:val="005219BA"/>
    <w:rsid w:val="00540582"/>
    <w:rsid w:val="00545E1A"/>
    <w:rsid w:val="00566D96"/>
    <w:rsid w:val="0057050E"/>
    <w:rsid w:val="005731BB"/>
    <w:rsid w:val="00592F3A"/>
    <w:rsid w:val="005A7F9E"/>
    <w:rsid w:val="005B0123"/>
    <w:rsid w:val="005C28D7"/>
    <w:rsid w:val="005D4FD5"/>
    <w:rsid w:val="005E37F5"/>
    <w:rsid w:val="005E76FE"/>
    <w:rsid w:val="00605CD8"/>
    <w:rsid w:val="006205AE"/>
    <w:rsid w:val="00620926"/>
    <w:rsid w:val="00622E19"/>
    <w:rsid w:val="006252F4"/>
    <w:rsid w:val="006261F4"/>
    <w:rsid w:val="00630B4A"/>
    <w:rsid w:val="00634D18"/>
    <w:rsid w:val="00642722"/>
    <w:rsid w:val="00642C38"/>
    <w:rsid w:val="00644C25"/>
    <w:rsid w:val="00650AA0"/>
    <w:rsid w:val="00660AD0"/>
    <w:rsid w:val="00660F30"/>
    <w:rsid w:val="00667DB4"/>
    <w:rsid w:val="0067455E"/>
    <w:rsid w:val="00693473"/>
    <w:rsid w:val="006B1CB9"/>
    <w:rsid w:val="006C017A"/>
    <w:rsid w:val="006C06BA"/>
    <w:rsid w:val="006C6F74"/>
    <w:rsid w:val="006D4E1B"/>
    <w:rsid w:val="006D4F54"/>
    <w:rsid w:val="006D6B22"/>
    <w:rsid w:val="006E24AE"/>
    <w:rsid w:val="006F4BC8"/>
    <w:rsid w:val="007254BD"/>
    <w:rsid w:val="00727CC2"/>
    <w:rsid w:val="00742C80"/>
    <w:rsid w:val="00753867"/>
    <w:rsid w:val="00756BDC"/>
    <w:rsid w:val="00757977"/>
    <w:rsid w:val="00765F8B"/>
    <w:rsid w:val="00774413"/>
    <w:rsid w:val="007848E2"/>
    <w:rsid w:val="00792977"/>
    <w:rsid w:val="007B3575"/>
    <w:rsid w:val="007C0B0B"/>
    <w:rsid w:val="007C2954"/>
    <w:rsid w:val="007C413A"/>
    <w:rsid w:val="007C4A81"/>
    <w:rsid w:val="007C7CAA"/>
    <w:rsid w:val="007D0A20"/>
    <w:rsid w:val="007E7408"/>
    <w:rsid w:val="007F25ED"/>
    <w:rsid w:val="007F3785"/>
    <w:rsid w:val="007F6EB1"/>
    <w:rsid w:val="00800840"/>
    <w:rsid w:val="00802A86"/>
    <w:rsid w:val="008115ED"/>
    <w:rsid w:val="00824176"/>
    <w:rsid w:val="008360C2"/>
    <w:rsid w:val="00843E1E"/>
    <w:rsid w:val="008447D6"/>
    <w:rsid w:val="00852575"/>
    <w:rsid w:val="00855F44"/>
    <w:rsid w:val="00866987"/>
    <w:rsid w:val="0089092D"/>
    <w:rsid w:val="00895E7D"/>
    <w:rsid w:val="008A378E"/>
    <w:rsid w:val="008A54B1"/>
    <w:rsid w:val="008C1696"/>
    <w:rsid w:val="008D1CD2"/>
    <w:rsid w:val="008D7709"/>
    <w:rsid w:val="008E287D"/>
    <w:rsid w:val="008E4DBD"/>
    <w:rsid w:val="00904483"/>
    <w:rsid w:val="00906170"/>
    <w:rsid w:val="00910EB8"/>
    <w:rsid w:val="00915AA8"/>
    <w:rsid w:val="00916F3D"/>
    <w:rsid w:val="00920BA7"/>
    <w:rsid w:val="00921F7A"/>
    <w:rsid w:val="009374F3"/>
    <w:rsid w:val="00943B60"/>
    <w:rsid w:val="0094687F"/>
    <w:rsid w:val="00946A46"/>
    <w:rsid w:val="00951C2A"/>
    <w:rsid w:val="00971ADF"/>
    <w:rsid w:val="009741EE"/>
    <w:rsid w:val="00986759"/>
    <w:rsid w:val="00992E00"/>
    <w:rsid w:val="009A632B"/>
    <w:rsid w:val="009A781C"/>
    <w:rsid w:val="009B493F"/>
    <w:rsid w:val="009B711E"/>
    <w:rsid w:val="009C03C3"/>
    <w:rsid w:val="009C50C6"/>
    <w:rsid w:val="009C621A"/>
    <w:rsid w:val="009D1009"/>
    <w:rsid w:val="009D617F"/>
    <w:rsid w:val="009D7AE4"/>
    <w:rsid w:val="009E6CD6"/>
    <w:rsid w:val="009F309D"/>
    <w:rsid w:val="00A01A52"/>
    <w:rsid w:val="00A0781A"/>
    <w:rsid w:val="00A1219D"/>
    <w:rsid w:val="00A15566"/>
    <w:rsid w:val="00A16A5F"/>
    <w:rsid w:val="00A21E6C"/>
    <w:rsid w:val="00A27072"/>
    <w:rsid w:val="00A47759"/>
    <w:rsid w:val="00A47DD6"/>
    <w:rsid w:val="00A5378F"/>
    <w:rsid w:val="00A60723"/>
    <w:rsid w:val="00A616D4"/>
    <w:rsid w:val="00A61A2B"/>
    <w:rsid w:val="00A67069"/>
    <w:rsid w:val="00A83300"/>
    <w:rsid w:val="00AA661B"/>
    <w:rsid w:val="00AB51F6"/>
    <w:rsid w:val="00AD3CDF"/>
    <w:rsid w:val="00AE01C0"/>
    <w:rsid w:val="00AE171F"/>
    <w:rsid w:val="00AE48CD"/>
    <w:rsid w:val="00B205D5"/>
    <w:rsid w:val="00B27CC9"/>
    <w:rsid w:val="00B306D3"/>
    <w:rsid w:val="00B36A8E"/>
    <w:rsid w:val="00B46DB2"/>
    <w:rsid w:val="00B500E0"/>
    <w:rsid w:val="00B60294"/>
    <w:rsid w:val="00B642F7"/>
    <w:rsid w:val="00B65624"/>
    <w:rsid w:val="00B65794"/>
    <w:rsid w:val="00B72C6F"/>
    <w:rsid w:val="00B738CC"/>
    <w:rsid w:val="00B73A6C"/>
    <w:rsid w:val="00B815A4"/>
    <w:rsid w:val="00B83A6D"/>
    <w:rsid w:val="00B85134"/>
    <w:rsid w:val="00B87571"/>
    <w:rsid w:val="00B919E9"/>
    <w:rsid w:val="00B92CC8"/>
    <w:rsid w:val="00B9388A"/>
    <w:rsid w:val="00B967ED"/>
    <w:rsid w:val="00B96900"/>
    <w:rsid w:val="00BA4068"/>
    <w:rsid w:val="00BA5A6B"/>
    <w:rsid w:val="00BC5010"/>
    <w:rsid w:val="00BE2BF5"/>
    <w:rsid w:val="00BE3699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CE2F59"/>
    <w:rsid w:val="00CF2797"/>
    <w:rsid w:val="00CF6D5D"/>
    <w:rsid w:val="00D00423"/>
    <w:rsid w:val="00D02047"/>
    <w:rsid w:val="00D04F67"/>
    <w:rsid w:val="00D11AFA"/>
    <w:rsid w:val="00D13CE4"/>
    <w:rsid w:val="00D20D0F"/>
    <w:rsid w:val="00D303E7"/>
    <w:rsid w:val="00D3056F"/>
    <w:rsid w:val="00D355F8"/>
    <w:rsid w:val="00D43801"/>
    <w:rsid w:val="00D44D93"/>
    <w:rsid w:val="00D51AFE"/>
    <w:rsid w:val="00D53209"/>
    <w:rsid w:val="00D660CD"/>
    <w:rsid w:val="00D80395"/>
    <w:rsid w:val="00D95ABF"/>
    <w:rsid w:val="00DA4EE1"/>
    <w:rsid w:val="00DA6F87"/>
    <w:rsid w:val="00DB5283"/>
    <w:rsid w:val="00DB771B"/>
    <w:rsid w:val="00DC31A9"/>
    <w:rsid w:val="00DC3EE6"/>
    <w:rsid w:val="00DC58CA"/>
    <w:rsid w:val="00DD3B72"/>
    <w:rsid w:val="00DD6D22"/>
    <w:rsid w:val="00DE2D71"/>
    <w:rsid w:val="00DF72BF"/>
    <w:rsid w:val="00E054F9"/>
    <w:rsid w:val="00E07C9C"/>
    <w:rsid w:val="00E14EEC"/>
    <w:rsid w:val="00E16086"/>
    <w:rsid w:val="00E169F0"/>
    <w:rsid w:val="00E20E5E"/>
    <w:rsid w:val="00E22B93"/>
    <w:rsid w:val="00E31F58"/>
    <w:rsid w:val="00E32FAA"/>
    <w:rsid w:val="00E34597"/>
    <w:rsid w:val="00E35725"/>
    <w:rsid w:val="00E42434"/>
    <w:rsid w:val="00E50FC3"/>
    <w:rsid w:val="00E6027C"/>
    <w:rsid w:val="00E6258A"/>
    <w:rsid w:val="00E70707"/>
    <w:rsid w:val="00E762D7"/>
    <w:rsid w:val="00E80F52"/>
    <w:rsid w:val="00E82499"/>
    <w:rsid w:val="00E83D42"/>
    <w:rsid w:val="00E85225"/>
    <w:rsid w:val="00EA187A"/>
    <w:rsid w:val="00EB176C"/>
    <w:rsid w:val="00EC3409"/>
    <w:rsid w:val="00ED19D5"/>
    <w:rsid w:val="00ED3EAD"/>
    <w:rsid w:val="00ED42DF"/>
    <w:rsid w:val="00F30474"/>
    <w:rsid w:val="00F37190"/>
    <w:rsid w:val="00F421F5"/>
    <w:rsid w:val="00F43397"/>
    <w:rsid w:val="00F52A3B"/>
    <w:rsid w:val="00F748DE"/>
    <w:rsid w:val="00F7753F"/>
    <w:rsid w:val="00F81181"/>
    <w:rsid w:val="00F91DBB"/>
    <w:rsid w:val="00FA2C25"/>
    <w:rsid w:val="00FA58B5"/>
    <w:rsid w:val="00FB656A"/>
    <w:rsid w:val="00FC3491"/>
    <w:rsid w:val="00FC5829"/>
    <w:rsid w:val="00FD1C00"/>
    <w:rsid w:val="00FD36F3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415D3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D5D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E07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FA291E-F85E-4CED-B2E9-C968686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2018-11-13T14:31:00Z</cp:lastPrinted>
  <dcterms:created xsi:type="dcterms:W3CDTF">2025-03-18T15:41:00Z</dcterms:created>
  <dcterms:modified xsi:type="dcterms:W3CDTF">2025-03-26T10:50:00Z</dcterms:modified>
</cp:coreProperties>
</file>